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51FE" w14:textId="2B77EF45" w:rsidR="00C914CB" w:rsidRPr="005832FB" w:rsidRDefault="00C914CB" w:rsidP="00C914CB">
      <w:pPr>
        <w:pStyle w:val="IntroductionTextB"/>
        <w:rPr>
          <w:rFonts w:ascii="Arial" w:hAnsi="Arial" w:cs="Arial"/>
        </w:rPr>
      </w:pPr>
      <w:r w:rsidRPr="005832FB">
        <w:rPr>
          <w:rFonts w:ascii="Arial" w:hAnsi="Arial" w:cs="Arial"/>
        </w:rPr>
        <w:t xml:space="preserve">Gender Pay Gap Report </w:t>
      </w:r>
      <w:r w:rsidR="002867F1" w:rsidRPr="005832FB">
        <w:rPr>
          <w:rFonts w:ascii="Arial" w:hAnsi="Arial" w:cs="Arial"/>
        </w:rPr>
        <w:t xml:space="preserve">- 5 April </w:t>
      </w:r>
      <w:r w:rsidRPr="005832FB">
        <w:rPr>
          <w:rFonts w:ascii="Arial" w:hAnsi="Arial" w:cs="Arial"/>
        </w:rPr>
        <w:t>202</w:t>
      </w:r>
      <w:r w:rsidR="007E56FD" w:rsidRPr="005832FB">
        <w:rPr>
          <w:rFonts w:ascii="Arial" w:hAnsi="Arial" w:cs="Arial"/>
        </w:rPr>
        <w:t>3</w:t>
      </w:r>
    </w:p>
    <w:p w14:paraId="6256E460" w14:textId="47FA5577" w:rsidR="00C914CB" w:rsidRPr="005832FB" w:rsidRDefault="00C914CB" w:rsidP="00C914CB">
      <w:pPr>
        <w:pStyle w:val="IntroductionTextB"/>
        <w:jc w:val="both"/>
        <w:rPr>
          <w:rFonts w:ascii="Arial" w:hAnsi="Arial" w:cs="Arial"/>
        </w:rPr>
      </w:pPr>
      <w:r w:rsidRPr="005832FB">
        <w:rPr>
          <w:rFonts w:ascii="Arial" w:hAnsi="Arial" w:cs="Arial"/>
        </w:rPr>
        <w:t>Introduction</w:t>
      </w:r>
    </w:p>
    <w:p w14:paraId="0489BD16" w14:textId="1F287387" w:rsidR="007E56FD" w:rsidRPr="005832FB" w:rsidRDefault="007E56FD" w:rsidP="007E56FD">
      <w:pPr>
        <w:pStyle w:val="IntroductionTextB"/>
        <w:rPr>
          <w:rFonts w:ascii="Arial" w:hAnsi="Arial" w:cs="Arial"/>
          <w:b w:val="0"/>
        </w:rPr>
      </w:pPr>
      <w:r w:rsidRPr="005832FB">
        <w:rPr>
          <w:rFonts w:ascii="Arial" w:hAnsi="Arial" w:cs="Arial"/>
          <w:b w:val="0"/>
        </w:rPr>
        <w:t xml:space="preserve">Our 2022 Gender Pay Gap report follows similar reports that we have produced </w:t>
      </w:r>
    </w:p>
    <w:p w14:paraId="6C18240C" w14:textId="17C935C6" w:rsidR="007E56FD" w:rsidRPr="005832FB" w:rsidRDefault="007E56FD" w:rsidP="007E56FD">
      <w:pPr>
        <w:pStyle w:val="IntroductionTextB"/>
        <w:rPr>
          <w:rFonts w:ascii="Arial" w:hAnsi="Arial" w:cs="Arial"/>
          <w:b w:val="0"/>
        </w:rPr>
      </w:pPr>
      <w:r w:rsidRPr="005832FB">
        <w:rPr>
          <w:rFonts w:ascii="Arial" w:hAnsi="Arial" w:cs="Arial"/>
          <w:b w:val="0"/>
        </w:rPr>
        <w:t xml:space="preserve">under legislation introduced in 2017. This law requires employers with more than 250 employees publish their gender pay gap information every year, and this will be our </w:t>
      </w:r>
      <w:r w:rsidR="009D086A" w:rsidRPr="005832FB">
        <w:rPr>
          <w:rFonts w:ascii="Arial" w:hAnsi="Arial" w:cs="Arial"/>
          <w:b w:val="0"/>
        </w:rPr>
        <w:t>third</w:t>
      </w:r>
      <w:r w:rsidRPr="005832FB">
        <w:rPr>
          <w:rFonts w:ascii="Arial" w:hAnsi="Arial" w:cs="Arial"/>
          <w:b w:val="0"/>
        </w:rPr>
        <w:t xml:space="preserve"> annual Gender Pay Gap Report.</w:t>
      </w:r>
    </w:p>
    <w:p w14:paraId="2FA9022E" w14:textId="1D20B936" w:rsidR="007E56FD" w:rsidRPr="005832FB" w:rsidRDefault="007E56FD" w:rsidP="007E56FD">
      <w:pPr>
        <w:pStyle w:val="IntroductionTextB"/>
        <w:rPr>
          <w:rFonts w:ascii="Arial" w:hAnsi="Arial" w:cs="Arial"/>
          <w:b w:val="0"/>
        </w:rPr>
      </w:pPr>
      <w:r w:rsidRPr="005832FB">
        <w:rPr>
          <w:rFonts w:ascii="Arial" w:hAnsi="Arial" w:cs="Arial"/>
          <w:b w:val="0"/>
        </w:rPr>
        <w:t xml:space="preserve">This report is a useful measure of the difference between average earnings </w:t>
      </w:r>
    </w:p>
    <w:p w14:paraId="26986369" w14:textId="3E8550BF" w:rsidR="007E56FD" w:rsidRPr="005832FB" w:rsidRDefault="007E56FD" w:rsidP="007E56FD">
      <w:pPr>
        <w:pStyle w:val="IntroductionTextB"/>
        <w:rPr>
          <w:rFonts w:ascii="Arial" w:hAnsi="Arial" w:cs="Arial"/>
          <w:b w:val="0"/>
        </w:rPr>
      </w:pPr>
      <w:r w:rsidRPr="005832FB">
        <w:rPr>
          <w:rFonts w:ascii="Arial" w:hAnsi="Arial" w:cs="Arial"/>
          <w:b w:val="0"/>
        </w:rPr>
        <w:t>for men and women and we use it to understand how we can improve our working practices to reduce our gender pay gap.</w:t>
      </w:r>
    </w:p>
    <w:p w14:paraId="03E5E00E" w14:textId="763D32FC" w:rsidR="008A282E" w:rsidRPr="005832FB" w:rsidRDefault="008A282E" w:rsidP="008A282E">
      <w:pPr>
        <w:pStyle w:val="IntroductionTextB"/>
        <w:rPr>
          <w:rFonts w:ascii="Arial" w:hAnsi="Arial" w:cs="Arial"/>
        </w:rPr>
      </w:pPr>
      <w:r w:rsidRPr="005832FB">
        <w:rPr>
          <w:rFonts w:ascii="Arial" w:hAnsi="Arial" w:cs="Arial"/>
        </w:rPr>
        <w:t xml:space="preserve">Our gender pay gap metrics </w:t>
      </w:r>
      <w:r w:rsidR="00E75DAE" w:rsidRPr="005832FB">
        <w:rPr>
          <w:rFonts w:ascii="Arial" w:hAnsi="Arial" w:cs="Arial"/>
        </w:rPr>
        <w:t>as at 5 April 202</w:t>
      </w:r>
      <w:r w:rsidR="00F3608D" w:rsidRPr="005832FB">
        <w:rPr>
          <w:rFonts w:ascii="Arial" w:hAnsi="Arial" w:cs="Arial"/>
        </w:rPr>
        <w:t>3</w:t>
      </w:r>
    </w:p>
    <w:p w14:paraId="30374570" w14:textId="0314C30D" w:rsidR="00985D28" w:rsidRPr="005832FB" w:rsidRDefault="00A30C71" w:rsidP="008A282E">
      <w:pPr>
        <w:pStyle w:val="IntroductionTextB"/>
        <w:rPr>
          <w:rFonts w:ascii="Arial" w:hAnsi="Arial" w:cs="Arial"/>
          <w:b w:val="0"/>
        </w:rPr>
      </w:pPr>
      <w:r w:rsidRPr="005832FB">
        <w:rPr>
          <w:rFonts w:ascii="Arial" w:hAnsi="Arial" w:cs="Arial"/>
          <w:b w:val="0"/>
        </w:rPr>
        <w:t xml:space="preserve">The gender distribution for full-pay relevant employees included in this report is </w:t>
      </w:r>
      <w:r w:rsidR="00AC19DA" w:rsidRPr="005832FB">
        <w:rPr>
          <w:rFonts w:ascii="Arial" w:hAnsi="Arial" w:cs="Arial"/>
          <w:b w:val="0"/>
        </w:rPr>
        <w:t xml:space="preserve">322, </w:t>
      </w:r>
      <w:r w:rsidR="00F3608D" w:rsidRPr="005832FB">
        <w:rPr>
          <w:rFonts w:ascii="Arial" w:hAnsi="Arial" w:cs="Arial"/>
          <w:b w:val="0"/>
        </w:rPr>
        <w:t xml:space="preserve">19% male and 81% female compared to </w:t>
      </w:r>
      <w:r w:rsidR="00985D28" w:rsidRPr="005832FB">
        <w:rPr>
          <w:rFonts w:ascii="Arial" w:hAnsi="Arial" w:cs="Arial"/>
          <w:b w:val="0"/>
        </w:rPr>
        <w:t>18% male and 82% female</w:t>
      </w:r>
      <w:r w:rsidR="00F3608D" w:rsidRPr="005832FB">
        <w:rPr>
          <w:rFonts w:ascii="Arial" w:hAnsi="Arial" w:cs="Arial"/>
          <w:b w:val="0"/>
        </w:rPr>
        <w:t xml:space="preserve"> for 2022</w:t>
      </w:r>
      <w:r w:rsidR="00985D28" w:rsidRPr="005832FB">
        <w:rPr>
          <w:rFonts w:ascii="Arial" w:hAnsi="Arial" w:cs="Arial"/>
          <w:b w:val="0"/>
        </w:rPr>
        <w:t xml:space="preserve">, </w:t>
      </w:r>
      <w:r w:rsidR="00F3608D" w:rsidRPr="005832FB">
        <w:rPr>
          <w:rFonts w:ascii="Arial" w:hAnsi="Arial" w:cs="Arial"/>
          <w:b w:val="0"/>
        </w:rPr>
        <w:t>and</w:t>
      </w:r>
      <w:r w:rsidR="00985D28" w:rsidRPr="005832FB">
        <w:rPr>
          <w:rFonts w:ascii="Arial" w:hAnsi="Arial" w:cs="Arial"/>
          <w:b w:val="0"/>
        </w:rPr>
        <w:t xml:space="preserve"> 2021 which reported 33% male and 67% female.</w:t>
      </w:r>
    </w:p>
    <w:p w14:paraId="314E00C4" w14:textId="15CA833B" w:rsidR="008A282E" w:rsidRPr="005832FB" w:rsidRDefault="00985D28" w:rsidP="00C914CB">
      <w:pPr>
        <w:pStyle w:val="IntroductionTextB"/>
        <w:rPr>
          <w:rFonts w:ascii="Arial" w:hAnsi="Arial" w:cs="Arial"/>
          <w:b w:val="0"/>
        </w:rPr>
      </w:pPr>
      <w:r w:rsidRPr="005832FB">
        <w:rPr>
          <w:rFonts w:ascii="Arial" w:hAnsi="Arial" w:cs="Arial"/>
          <w:b w:val="0"/>
        </w:rPr>
        <w:t>After undertaking the gender pay gap reporting exercise for th</w:t>
      </w:r>
      <w:r w:rsidR="00F3608D" w:rsidRPr="005832FB">
        <w:rPr>
          <w:rFonts w:ascii="Arial" w:hAnsi="Arial" w:cs="Arial"/>
          <w:b w:val="0"/>
        </w:rPr>
        <w:t>is</w:t>
      </w:r>
      <w:r w:rsidRPr="005832FB">
        <w:rPr>
          <w:rFonts w:ascii="Arial" w:hAnsi="Arial" w:cs="Arial"/>
          <w:b w:val="0"/>
        </w:rPr>
        <w:t xml:space="preserve"> year running we are pleased to report that </w:t>
      </w:r>
      <w:r w:rsidR="00F3608D" w:rsidRPr="005832FB">
        <w:rPr>
          <w:rFonts w:ascii="Arial" w:hAnsi="Arial" w:cs="Arial"/>
          <w:b w:val="0"/>
        </w:rPr>
        <w:t xml:space="preserve">we have managed to achieve zero in the </w:t>
      </w:r>
      <w:r w:rsidRPr="005832FB">
        <w:rPr>
          <w:rFonts w:ascii="Arial" w:hAnsi="Arial" w:cs="Arial"/>
          <w:b w:val="0"/>
        </w:rPr>
        <w:t>median difference of the hourly rate of pay between men and women from</w:t>
      </w:r>
      <w:r w:rsidR="00F3608D" w:rsidRPr="005832FB">
        <w:rPr>
          <w:rFonts w:ascii="Arial" w:hAnsi="Arial" w:cs="Arial"/>
          <w:b w:val="0"/>
        </w:rPr>
        <w:t xml:space="preserve"> -1.11% in 2022 and </w:t>
      </w:r>
      <w:r w:rsidRPr="005832FB">
        <w:rPr>
          <w:rFonts w:ascii="Arial" w:hAnsi="Arial" w:cs="Arial"/>
          <w:b w:val="0"/>
        </w:rPr>
        <w:t>2</w:t>
      </w:r>
      <w:r w:rsidR="009C70BF" w:rsidRPr="005832FB">
        <w:rPr>
          <w:rFonts w:ascii="Arial" w:hAnsi="Arial" w:cs="Arial"/>
          <w:b w:val="0"/>
        </w:rPr>
        <w:t>.</w:t>
      </w:r>
      <w:r w:rsidRPr="005832FB">
        <w:rPr>
          <w:rFonts w:ascii="Arial" w:hAnsi="Arial" w:cs="Arial"/>
          <w:b w:val="0"/>
        </w:rPr>
        <w:t>7% in 2021</w:t>
      </w:r>
      <w:r w:rsidR="00F3608D" w:rsidRPr="005832FB">
        <w:rPr>
          <w:rFonts w:ascii="Arial" w:hAnsi="Arial" w:cs="Arial"/>
          <w:b w:val="0"/>
        </w:rPr>
        <w:t xml:space="preserve">. We have seen </w:t>
      </w:r>
      <w:r w:rsidR="009C70BF" w:rsidRPr="005832FB">
        <w:rPr>
          <w:rFonts w:ascii="Arial" w:hAnsi="Arial" w:cs="Arial"/>
          <w:b w:val="0"/>
        </w:rPr>
        <w:t xml:space="preserve">the mean pay gap </w:t>
      </w:r>
      <w:r w:rsidR="00242F38" w:rsidRPr="005832FB">
        <w:rPr>
          <w:rFonts w:ascii="Arial" w:hAnsi="Arial" w:cs="Arial"/>
          <w:b w:val="0"/>
        </w:rPr>
        <w:t xml:space="preserve">further </w:t>
      </w:r>
      <w:r w:rsidR="00F3608D" w:rsidRPr="005832FB">
        <w:rPr>
          <w:rFonts w:ascii="Arial" w:hAnsi="Arial" w:cs="Arial"/>
          <w:b w:val="0"/>
        </w:rPr>
        <w:t>decrease to -2.37%</w:t>
      </w:r>
      <w:r w:rsidR="00242F38" w:rsidRPr="005832FB">
        <w:rPr>
          <w:rFonts w:ascii="Arial" w:hAnsi="Arial" w:cs="Arial"/>
          <w:b w:val="0"/>
        </w:rPr>
        <w:t xml:space="preserve"> from 0.12% in 2022 and </w:t>
      </w:r>
      <w:r w:rsidR="009C70BF" w:rsidRPr="005832FB">
        <w:rPr>
          <w:rFonts w:ascii="Arial" w:hAnsi="Arial" w:cs="Arial"/>
          <w:b w:val="0"/>
        </w:rPr>
        <w:t>2.5% in 2021</w:t>
      </w:r>
      <w:r w:rsidR="00242F38" w:rsidRPr="005832FB">
        <w:rPr>
          <w:rFonts w:ascii="Arial" w:hAnsi="Arial" w:cs="Arial"/>
          <w:b w:val="0"/>
        </w:rPr>
        <w:t>.</w:t>
      </w:r>
      <w:r w:rsidR="00A24786" w:rsidRPr="005832FB">
        <w:rPr>
          <w:rFonts w:ascii="Arial" w:hAnsi="Arial" w:cs="Arial"/>
          <w:b w:val="0"/>
        </w:rPr>
        <w:t xml:space="preserve"> Overall across the organisation this is a very small gender pay gap</w:t>
      </w:r>
      <w:r w:rsidR="002867F1" w:rsidRPr="005832FB">
        <w:rPr>
          <w:rFonts w:ascii="Arial" w:hAnsi="Arial" w:cs="Arial"/>
          <w:b w:val="0"/>
        </w:rPr>
        <w:t xml:space="preserve"> and very close to 0% which is the target</w:t>
      </w:r>
      <w:r w:rsidR="00A24786" w:rsidRPr="005832FB">
        <w:rPr>
          <w:rFonts w:ascii="Arial" w:hAnsi="Arial" w:cs="Arial"/>
          <w:b w:val="0"/>
        </w:rPr>
        <w:t>.</w:t>
      </w:r>
    </w:p>
    <w:p w14:paraId="3E2D50B0" w14:textId="17B12F1E" w:rsidR="009C70BF" w:rsidRPr="005832FB" w:rsidRDefault="009C70BF" w:rsidP="00C914CB">
      <w:pPr>
        <w:pStyle w:val="IntroductionTextB"/>
        <w:rPr>
          <w:rFonts w:ascii="Arial" w:hAnsi="Arial" w:cs="Arial"/>
          <w:b w:val="0"/>
        </w:rPr>
      </w:pPr>
      <w:r w:rsidRPr="005832FB">
        <w:rPr>
          <w:rFonts w:ascii="Arial" w:hAnsi="Arial" w:cs="Arial"/>
          <w:b w:val="0"/>
        </w:rPr>
        <w:t xml:space="preserve">The percentage of male employees receiving a bonus was </w:t>
      </w:r>
      <w:r w:rsidR="00325AC5" w:rsidRPr="005832FB">
        <w:rPr>
          <w:rFonts w:ascii="Arial" w:hAnsi="Arial" w:cs="Arial"/>
          <w:b w:val="0"/>
        </w:rPr>
        <w:t>50.79% (</w:t>
      </w:r>
      <w:r w:rsidRPr="005832FB">
        <w:rPr>
          <w:rFonts w:ascii="Arial" w:hAnsi="Arial" w:cs="Arial"/>
          <w:b w:val="0"/>
        </w:rPr>
        <w:t xml:space="preserve">75.41% </w:t>
      </w:r>
      <w:r w:rsidR="00325AC5" w:rsidRPr="005832FB">
        <w:rPr>
          <w:rFonts w:ascii="Arial" w:hAnsi="Arial" w:cs="Arial"/>
          <w:b w:val="0"/>
        </w:rPr>
        <w:t xml:space="preserve">2022) </w:t>
      </w:r>
      <w:r w:rsidRPr="005832FB">
        <w:rPr>
          <w:rFonts w:ascii="Arial" w:hAnsi="Arial" w:cs="Arial"/>
          <w:b w:val="0"/>
        </w:rPr>
        <w:t xml:space="preserve">and female employees </w:t>
      </w:r>
      <w:r w:rsidR="00325AC5" w:rsidRPr="005832FB">
        <w:rPr>
          <w:rFonts w:ascii="Arial" w:hAnsi="Arial" w:cs="Arial"/>
          <w:b w:val="0"/>
        </w:rPr>
        <w:t>44.84% (</w:t>
      </w:r>
      <w:r w:rsidRPr="005832FB">
        <w:rPr>
          <w:rFonts w:ascii="Arial" w:hAnsi="Arial" w:cs="Arial"/>
          <w:b w:val="0"/>
        </w:rPr>
        <w:t>84.56%</w:t>
      </w:r>
      <w:r w:rsidR="00325AC5" w:rsidRPr="005832FB">
        <w:rPr>
          <w:rFonts w:ascii="Arial" w:hAnsi="Arial" w:cs="Arial"/>
          <w:b w:val="0"/>
        </w:rPr>
        <w:t xml:space="preserve"> 2022)</w:t>
      </w:r>
      <w:r w:rsidRPr="005832FB">
        <w:rPr>
          <w:rFonts w:ascii="Arial" w:hAnsi="Arial" w:cs="Arial"/>
          <w:b w:val="0"/>
        </w:rPr>
        <w:t xml:space="preserve">. </w:t>
      </w:r>
      <w:r w:rsidR="00325AC5" w:rsidRPr="005832FB">
        <w:rPr>
          <w:rFonts w:ascii="Arial" w:hAnsi="Arial" w:cs="Arial"/>
          <w:b w:val="0"/>
        </w:rPr>
        <w:t xml:space="preserve">The bonus payments for 2022 pay gap report included, in addition to the </w:t>
      </w:r>
      <w:r w:rsidRPr="005832FB">
        <w:rPr>
          <w:rFonts w:ascii="Arial" w:hAnsi="Arial" w:cs="Arial"/>
          <w:b w:val="0"/>
        </w:rPr>
        <w:t>bi-annual bonus awards</w:t>
      </w:r>
      <w:r w:rsidR="00325AC5" w:rsidRPr="005832FB">
        <w:rPr>
          <w:rFonts w:ascii="Arial" w:hAnsi="Arial" w:cs="Arial"/>
          <w:b w:val="0"/>
        </w:rPr>
        <w:t xml:space="preserve">, a </w:t>
      </w:r>
      <w:r w:rsidRPr="005832FB">
        <w:rPr>
          <w:rFonts w:ascii="Arial" w:hAnsi="Arial" w:cs="Arial"/>
          <w:b w:val="0"/>
        </w:rPr>
        <w:t>£10 Christmas voucher</w:t>
      </w:r>
      <w:r w:rsidR="00325AC5" w:rsidRPr="005832FB">
        <w:rPr>
          <w:rFonts w:ascii="Arial" w:hAnsi="Arial" w:cs="Arial"/>
          <w:b w:val="0"/>
        </w:rPr>
        <w:t xml:space="preserve">, which was not repeated for Christmas 2022 and has resulted in the reduced percentages. </w:t>
      </w:r>
    </w:p>
    <w:p w14:paraId="3C4A1350" w14:textId="03660D80" w:rsidR="00A2344C" w:rsidRPr="005832FB" w:rsidRDefault="00A2344C" w:rsidP="00A2344C">
      <w:pPr>
        <w:pStyle w:val="IntroductionTextB"/>
        <w:rPr>
          <w:rFonts w:ascii="Arial" w:hAnsi="Arial" w:cs="Arial"/>
          <w:b w:val="0"/>
        </w:rPr>
      </w:pPr>
      <w:r w:rsidRPr="005832FB">
        <w:rPr>
          <w:rFonts w:ascii="Arial" w:hAnsi="Arial" w:cs="Arial"/>
          <w:b w:val="0"/>
        </w:rPr>
        <w:t xml:space="preserve">Our workforce has been divided into 4 equally sized groups ranging from the lowest to the highest paid employees. Each Quartile has its own separate pay gap, comparing them shows what levels of pay present </w:t>
      </w:r>
      <w:r w:rsidR="00C75093" w:rsidRPr="005832FB">
        <w:rPr>
          <w:rFonts w:ascii="Arial" w:hAnsi="Arial" w:cs="Arial"/>
          <w:b w:val="0"/>
        </w:rPr>
        <w:t xml:space="preserve">any </w:t>
      </w:r>
      <w:r w:rsidRPr="005832FB">
        <w:rPr>
          <w:rFonts w:ascii="Arial" w:hAnsi="Arial" w:cs="Arial"/>
          <w:b w:val="0"/>
        </w:rPr>
        <w:t>key imbalances</w:t>
      </w:r>
      <w:r w:rsidR="00C75093" w:rsidRPr="005832FB">
        <w:rPr>
          <w:rFonts w:ascii="Arial" w:hAnsi="Arial" w:cs="Arial"/>
          <w:b w:val="0"/>
        </w:rPr>
        <w:t>.</w:t>
      </w:r>
      <w:r w:rsidRPr="005832FB">
        <w:rPr>
          <w:rFonts w:ascii="Arial" w:hAnsi="Arial" w:cs="Arial"/>
          <w:b w:val="0"/>
        </w:rPr>
        <w:t>. The lowest quartile is the group that are paid the least, and the highest quartile are paid the most.</w:t>
      </w:r>
    </w:p>
    <w:p w14:paraId="4E9D2029" w14:textId="77777777" w:rsidR="00FB03AC" w:rsidRPr="005832FB" w:rsidRDefault="00FB03AC" w:rsidP="00A2344C">
      <w:pPr>
        <w:pStyle w:val="IntroductionTextB"/>
        <w:rPr>
          <w:rFonts w:ascii="Arial" w:hAnsi="Arial" w:cs="Arial"/>
          <w:b w:val="0"/>
        </w:rPr>
      </w:pPr>
    </w:p>
    <w:p w14:paraId="539C95F2" w14:textId="391E2938" w:rsidR="00A2344C" w:rsidRPr="005832FB" w:rsidRDefault="00A2344C" w:rsidP="00A2344C">
      <w:pPr>
        <w:pStyle w:val="IntroductionTextB"/>
        <w:numPr>
          <w:ilvl w:val="0"/>
          <w:numId w:val="25"/>
        </w:numPr>
        <w:rPr>
          <w:rFonts w:ascii="Arial" w:hAnsi="Arial" w:cs="Arial"/>
          <w:b w:val="0"/>
        </w:rPr>
      </w:pPr>
      <w:r w:rsidRPr="005832FB">
        <w:rPr>
          <w:rFonts w:ascii="Arial" w:hAnsi="Arial" w:cs="Arial"/>
          <w:b w:val="0"/>
        </w:rPr>
        <w:t xml:space="preserve">The mean gender pay gap in the lower quartile is </w:t>
      </w:r>
      <w:r w:rsidR="00242F38" w:rsidRPr="005832FB">
        <w:rPr>
          <w:rFonts w:ascii="Arial" w:hAnsi="Arial" w:cs="Arial"/>
          <w:b w:val="0"/>
        </w:rPr>
        <w:t>0.33% (</w:t>
      </w:r>
      <w:r w:rsidRPr="005832FB">
        <w:rPr>
          <w:rFonts w:ascii="Arial" w:hAnsi="Arial" w:cs="Arial"/>
          <w:b w:val="0"/>
        </w:rPr>
        <w:t>3.76%</w:t>
      </w:r>
      <w:r w:rsidR="00242F38" w:rsidRPr="005832FB">
        <w:rPr>
          <w:rFonts w:ascii="Arial" w:hAnsi="Arial" w:cs="Arial"/>
          <w:b w:val="0"/>
        </w:rPr>
        <w:t xml:space="preserve"> 2022)</w:t>
      </w:r>
    </w:p>
    <w:p w14:paraId="39314D11" w14:textId="0908A4CC" w:rsidR="00A2344C" w:rsidRPr="005832FB" w:rsidRDefault="00A2344C" w:rsidP="00A2344C">
      <w:pPr>
        <w:pStyle w:val="IntroductionTextB"/>
        <w:numPr>
          <w:ilvl w:val="0"/>
          <w:numId w:val="25"/>
        </w:numPr>
        <w:rPr>
          <w:rFonts w:ascii="Arial" w:hAnsi="Arial" w:cs="Arial"/>
          <w:b w:val="0"/>
        </w:rPr>
      </w:pPr>
      <w:r w:rsidRPr="005832FB">
        <w:rPr>
          <w:rFonts w:ascii="Arial" w:hAnsi="Arial" w:cs="Arial"/>
          <w:b w:val="0"/>
        </w:rPr>
        <w:t xml:space="preserve">The mean gender pay gap in the lower middle quartile is </w:t>
      </w:r>
      <w:r w:rsidR="00242F38" w:rsidRPr="005832FB">
        <w:rPr>
          <w:rFonts w:ascii="Arial" w:hAnsi="Arial" w:cs="Arial"/>
          <w:b w:val="0"/>
        </w:rPr>
        <w:t>0.07% (</w:t>
      </w:r>
      <w:r w:rsidRPr="005832FB">
        <w:rPr>
          <w:rFonts w:ascii="Arial" w:hAnsi="Arial" w:cs="Arial"/>
          <w:b w:val="0"/>
        </w:rPr>
        <w:t>0.34%</w:t>
      </w:r>
      <w:r w:rsidR="00242F38" w:rsidRPr="005832FB">
        <w:rPr>
          <w:rFonts w:ascii="Arial" w:hAnsi="Arial" w:cs="Arial"/>
          <w:b w:val="0"/>
        </w:rPr>
        <w:t xml:space="preserve"> 2022</w:t>
      </w:r>
      <w:r w:rsidR="005832FB">
        <w:rPr>
          <w:rFonts w:ascii="Arial" w:hAnsi="Arial" w:cs="Arial"/>
          <w:b w:val="0"/>
        </w:rPr>
        <w:t>)</w:t>
      </w:r>
    </w:p>
    <w:p w14:paraId="3366568D" w14:textId="2E5D603B" w:rsidR="00A2344C" w:rsidRPr="005832FB" w:rsidRDefault="00A2344C" w:rsidP="00A2344C">
      <w:pPr>
        <w:pStyle w:val="IntroductionTextB"/>
        <w:numPr>
          <w:ilvl w:val="0"/>
          <w:numId w:val="25"/>
        </w:numPr>
        <w:rPr>
          <w:rFonts w:ascii="Arial" w:hAnsi="Arial" w:cs="Arial"/>
          <w:b w:val="0"/>
        </w:rPr>
      </w:pPr>
      <w:r w:rsidRPr="005832FB">
        <w:rPr>
          <w:rFonts w:ascii="Arial" w:hAnsi="Arial" w:cs="Arial"/>
          <w:b w:val="0"/>
        </w:rPr>
        <w:t xml:space="preserve">The mean gender pay gap in the upper middle quartile is </w:t>
      </w:r>
      <w:r w:rsidR="00242F38" w:rsidRPr="005832FB">
        <w:rPr>
          <w:rFonts w:ascii="Arial" w:hAnsi="Arial" w:cs="Arial"/>
          <w:b w:val="0"/>
        </w:rPr>
        <w:t>0.00% (</w:t>
      </w:r>
      <w:r w:rsidRPr="005832FB">
        <w:rPr>
          <w:rFonts w:ascii="Arial" w:hAnsi="Arial" w:cs="Arial"/>
          <w:b w:val="0"/>
        </w:rPr>
        <w:t>-0.21%</w:t>
      </w:r>
      <w:r w:rsidR="00242F38" w:rsidRPr="005832FB">
        <w:rPr>
          <w:rFonts w:ascii="Arial" w:hAnsi="Arial" w:cs="Arial"/>
          <w:b w:val="0"/>
        </w:rPr>
        <w:t xml:space="preserve"> 2022)</w:t>
      </w:r>
    </w:p>
    <w:p w14:paraId="5AB69891" w14:textId="3BED9591" w:rsidR="00A2344C" w:rsidRPr="005832FB" w:rsidRDefault="00A2344C" w:rsidP="00A2344C">
      <w:pPr>
        <w:pStyle w:val="IntroductionTextB"/>
        <w:numPr>
          <w:ilvl w:val="0"/>
          <w:numId w:val="25"/>
        </w:numPr>
        <w:rPr>
          <w:rFonts w:ascii="Arial" w:hAnsi="Arial" w:cs="Arial"/>
          <w:b w:val="0"/>
        </w:rPr>
      </w:pPr>
      <w:r w:rsidRPr="005832FB">
        <w:rPr>
          <w:rFonts w:ascii="Arial" w:hAnsi="Arial" w:cs="Arial"/>
          <w:b w:val="0"/>
        </w:rPr>
        <w:t xml:space="preserve">The mean gender pay gap in the upper quartile is </w:t>
      </w:r>
      <w:r w:rsidR="00242F38" w:rsidRPr="005832FB">
        <w:rPr>
          <w:rFonts w:ascii="Arial" w:hAnsi="Arial" w:cs="Arial"/>
          <w:b w:val="0"/>
        </w:rPr>
        <w:t>-1.84% (</w:t>
      </w:r>
      <w:r w:rsidRPr="005832FB">
        <w:rPr>
          <w:rFonts w:ascii="Arial" w:hAnsi="Arial" w:cs="Arial"/>
          <w:b w:val="0"/>
        </w:rPr>
        <w:t>6.37%</w:t>
      </w:r>
      <w:r w:rsidR="00242F38" w:rsidRPr="005832FB">
        <w:rPr>
          <w:rFonts w:ascii="Arial" w:hAnsi="Arial" w:cs="Arial"/>
          <w:b w:val="0"/>
        </w:rPr>
        <w:t xml:space="preserve"> 2022)</w:t>
      </w:r>
    </w:p>
    <w:p w14:paraId="7C6B7971" w14:textId="77777777" w:rsidR="00325AC5" w:rsidRPr="005832FB" w:rsidRDefault="00325AC5" w:rsidP="00325AC5">
      <w:pPr>
        <w:pStyle w:val="IntroductionTextB"/>
        <w:rPr>
          <w:rFonts w:ascii="Arial" w:hAnsi="Arial" w:cs="Arial"/>
          <w:b w:val="0"/>
        </w:rPr>
      </w:pPr>
    </w:p>
    <w:p w14:paraId="5987F256" w14:textId="77777777" w:rsidR="00325AC5" w:rsidRPr="005832FB" w:rsidRDefault="00325AC5" w:rsidP="00325AC5">
      <w:pPr>
        <w:pStyle w:val="IntroductionTextB"/>
        <w:rPr>
          <w:rFonts w:ascii="Arial" w:hAnsi="Arial" w:cs="Arial"/>
          <w:b w:val="0"/>
        </w:rPr>
      </w:pPr>
    </w:p>
    <w:p w14:paraId="00DB1FDC" w14:textId="77777777" w:rsidR="00325AC5" w:rsidRPr="005832FB" w:rsidRDefault="00325AC5" w:rsidP="00325AC5">
      <w:pPr>
        <w:pStyle w:val="IntroductionTextB"/>
        <w:rPr>
          <w:rFonts w:ascii="Arial" w:hAnsi="Arial" w:cs="Arial"/>
          <w:b w:val="0"/>
        </w:rPr>
      </w:pPr>
    </w:p>
    <w:p w14:paraId="52F86844" w14:textId="77777777" w:rsidR="00325AC5" w:rsidRPr="005832FB" w:rsidRDefault="00325AC5" w:rsidP="00325AC5">
      <w:pPr>
        <w:pStyle w:val="IntroductionTextB"/>
        <w:rPr>
          <w:rFonts w:ascii="Arial" w:hAnsi="Arial" w:cs="Arial"/>
          <w:b w:val="0"/>
        </w:rPr>
      </w:pPr>
    </w:p>
    <w:p w14:paraId="7EE23AC5" w14:textId="77777777" w:rsidR="00325AC5" w:rsidRPr="005832FB" w:rsidRDefault="00325AC5" w:rsidP="00325AC5">
      <w:pPr>
        <w:pStyle w:val="IntroductionTextB"/>
        <w:rPr>
          <w:rFonts w:ascii="Arial" w:hAnsi="Arial" w:cs="Arial"/>
          <w:b w:val="0"/>
        </w:rPr>
      </w:pPr>
    </w:p>
    <w:p w14:paraId="32A13FC4" w14:textId="77777777" w:rsidR="00325AC5" w:rsidRPr="005832FB" w:rsidRDefault="00325AC5" w:rsidP="00325AC5">
      <w:pPr>
        <w:pStyle w:val="IntroductionTextB"/>
        <w:rPr>
          <w:rFonts w:ascii="Arial" w:hAnsi="Arial" w:cs="Arial"/>
          <w:b w:val="0"/>
        </w:rPr>
      </w:pPr>
    </w:p>
    <w:p w14:paraId="072FEF41" w14:textId="77777777" w:rsidR="00325AC5" w:rsidRPr="005832FB" w:rsidRDefault="00325AC5" w:rsidP="00325AC5">
      <w:pPr>
        <w:pStyle w:val="IntroductionTextB"/>
        <w:rPr>
          <w:rFonts w:ascii="Arial" w:hAnsi="Arial" w:cs="Arial"/>
          <w:b w:val="0"/>
        </w:rPr>
      </w:pPr>
    </w:p>
    <w:p w14:paraId="212CAB5B" w14:textId="77777777" w:rsidR="00325AC5" w:rsidRPr="005832FB" w:rsidRDefault="00325AC5" w:rsidP="00325AC5">
      <w:pPr>
        <w:pStyle w:val="IntroductionTextB"/>
        <w:rPr>
          <w:rFonts w:ascii="Arial" w:hAnsi="Arial" w:cs="Arial"/>
          <w:b w:val="0"/>
        </w:rPr>
      </w:pPr>
    </w:p>
    <w:p w14:paraId="28C7A1C2" w14:textId="77777777" w:rsidR="00325AC5" w:rsidRPr="005832FB" w:rsidRDefault="00325AC5" w:rsidP="00325AC5">
      <w:pPr>
        <w:pStyle w:val="IntroductionTextB"/>
        <w:rPr>
          <w:rFonts w:ascii="Arial" w:hAnsi="Arial" w:cs="Arial"/>
          <w:b w:val="0"/>
        </w:rPr>
      </w:pPr>
    </w:p>
    <w:p w14:paraId="372163AB" w14:textId="635D6C8D" w:rsidR="00325AC5" w:rsidRPr="005832FB" w:rsidRDefault="00325AC5" w:rsidP="00325AC5">
      <w:pPr>
        <w:pStyle w:val="IntroductionTextB"/>
        <w:rPr>
          <w:rFonts w:ascii="Arial" w:hAnsi="Arial" w:cs="Arial"/>
          <w:noProof/>
        </w:rPr>
      </w:pPr>
    </w:p>
    <w:p w14:paraId="151EA245" w14:textId="77777777" w:rsidR="00325AC5" w:rsidRPr="005832FB" w:rsidRDefault="00325AC5" w:rsidP="00325AC5">
      <w:pPr>
        <w:pStyle w:val="IntroductionTextB"/>
        <w:rPr>
          <w:rFonts w:ascii="Arial" w:hAnsi="Arial" w:cs="Arial"/>
          <w:noProof/>
        </w:rPr>
      </w:pPr>
    </w:p>
    <w:p w14:paraId="34D1AF92" w14:textId="77777777" w:rsidR="00325AC5" w:rsidRPr="005832FB" w:rsidRDefault="00325AC5" w:rsidP="00325AC5">
      <w:pPr>
        <w:pStyle w:val="IntroductionTextB"/>
        <w:rPr>
          <w:rFonts w:ascii="Arial" w:hAnsi="Arial" w:cs="Arial"/>
          <w:noProof/>
        </w:rPr>
      </w:pPr>
    </w:p>
    <w:p w14:paraId="735AC3A5" w14:textId="60381A7F" w:rsidR="00325AC5" w:rsidRPr="005832FB" w:rsidRDefault="00325AC5" w:rsidP="00325AC5">
      <w:pPr>
        <w:pStyle w:val="IntroductionTextB"/>
        <w:rPr>
          <w:rFonts w:ascii="Arial" w:hAnsi="Arial" w:cs="Arial"/>
          <w:b w:val="0"/>
        </w:rPr>
      </w:pPr>
      <w:r w:rsidRPr="005832FB">
        <w:rPr>
          <w:rFonts w:ascii="Arial" w:hAnsi="Arial" w:cs="Arial"/>
          <w:noProof/>
        </w:rPr>
        <w:drawing>
          <wp:anchor distT="0" distB="0" distL="114300" distR="114300" simplePos="0" relativeHeight="251658240" behindDoc="0" locked="0" layoutInCell="1" allowOverlap="1" wp14:anchorId="204CE4D5" wp14:editId="14D8BA4E">
            <wp:simplePos x="0" y="0"/>
            <wp:positionH relativeFrom="column">
              <wp:posOffset>0</wp:posOffset>
            </wp:positionH>
            <wp:positionV relativeFrom="paragraph">
              <wp:posOffset>-3923030</wp:posOffset>
            </wp:positionV>
            <wp:extent cx="5728335" cy="4095750"/>
            <wp:effectExtent l="0" t="0" r="5715" b="0"/>
            <wp:wrapNone/>
            <wp:docPr id="654397940"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397940" name="Picture 1" descr="A graph with different colored square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28335" cy="4095750"/>
                    </a:xfrm>
                    <a:prstGeom prst="rect">
                      <a:avLst/>
                    </a:prstGeom>
                  </pic:spPr>
                </pic:pic>
              </a:graphicData>
            </a:graphic>
          </wp:anchor>
        </w:drawing>
      </w:r>
    </w:p>
    <w:p w14:paraId="0320F0AE" w14:textId="723BC547" w:rsidR="007211B3" w:rsidRPr="005832FB" w:rsidRDefault="00BD3838" w:rsidP="007211B3">
      <w:pPr>
        <w:rPr>
          <w:rFonts w:ascii="Arial" w:hAnsi="Arial" w:cs="Arial"/>
        </w:rPr>
      </w:pPr>
      <w:r w:rsidRPr="005832FB">
        <w:rPr>
          <w:rFonts w:ascii="Arial" w:hAnsi="Arial" w:cs="Arial"/>
          <w:color w:val="auto"/>
        </w:rPr>
        <w:t xml:space="preserve">We recognise our largest gender pay gap between men and women is within our upper quartile range. </w:t>
      </w:r>
      <w:r w:rsidR="007211B3" w:rsidRPr="005832FB">
        <w:rPr>
          <w:rFonts w:ascii="Arial" w:hAnsi="Arial" w:cs="Arial"/>
        </w:rPr>
        <w:t>All of our paid colleagues are currently reported as either male or female</w:t>
      </w:r>
      <w:r w:rsidR="00431150" w:rsidRPr="005832FB">
        <w:rPr>
          <w:rFonts w:ascii="Arial" w:hAnsi="Arial" w:cs="Arial"/>
        </w:rPr>
        <w:t>, a</w:t>
      </w:r>
      <w:r w:rsidR="007211B3" w:rsidRPr="005832FB">
        <w:rPr>
          <w:rFonts w:ascii="Arial" w:hAnsi="Arial" w:cs="Arial"/>
        </w:rPr>
        <w:t>nd our current make up means that we have an overwhelmingly female workplace with 81% of our people are reported as female, and only 19% as male.</w:t>
      </w:r>
      <w:r w:rsidR="00952447" w:rsidRPr="005832FB">
        <w:rPr>
          <w:rFonts w:ascii="Arial" w:hAnsi="Arial" w:cs="Arial"/>
        </w:rPr>
        <w:t xml:space="preserve"> I</w:t>
      </w:r>
      <w:r w:rsidR="007211B3" w:rsidRPr="005832FB">
        <w:rPr>
          <w:rFonts w:ascii="Arial" w:hAnsi="Arial" w:cs="Arial"/>
        </w:rPr>
        <w:t>n the year after our 2021 report, a number of male colleagues from every pay band have left our charity. Because we have substantial female representation at all levels in our organisation, with very few men joining us, the</w:t>
      </w:r>
      <w:r w:rsidRPr="005832FB">
        <w:rPr>
          <w:rFonts w:ascii="Arial" w:hAnsi="Arial" w:cs="Arial"/>
        </w:rPr>
        <w:t>re is a</w:t>
      </w:r>
      <w:r w:rsidR="007211B3" w:rsidRPr="005832FB">
        <w:rPr>
          <w:rFonts w:ascii="Arial" w:hAnsi="Arial" w:cs="Arial"/>
        </w:rPr>
        <w:t xml:space="preserve"> knock-on effect in our data</w:t>
      </w:r>
      <w:r w:rsidRPr="005832FB">
        <w:rPr>
          <w:rFonts w:ascii="Arial" w:hAnsi="Arial" w:cs="Arial"/>
        </w:rPr>
        <w:t>.</w:t>
      </w:r>
    </w:p>
    <w:p w14:paraId="4D6D24C9" w14:textId="2F703016" w:rsidR="005338B2" w:rsidRPr="005832FB" w:rsidRDefault="005338B2" w:rsidP="008B3DA9">
      <w:pPr>
        <w:rPr>
          <w:rFonts w:ascii="Arial" w:hAnsi="Arial" w:cs="Arial"/>
        </w:rPr>
      </w:pPr>
      <w:r w:rsidRPr="005832FB">
        <w:rPr>
          <w:rFonts w:ascii="Arial" w:hAnsi="Arial" w:cs="Arial"/>
        </w:rPr>
        <w:t>We know that the charity sector in general is insufficiently representative of the people they serve, and we are committed to enabling recruitment processes that are as inclusive as possible.</w:t>
      </w:r>
    </w:p>
    <w:p w14:paraId="7D284CC9" w14:textId="77777777" w:rsidR="005338B2" w:rsidRPr="005832FB" w:rsidRDefault="005338B2" w:rsidP="005338B2">
      <w:pPr>
        <w:rPr>
          <w:rFonts w:ascii="Arial" w:hAnsi="Arial" w:cs="Arial"/>
        </w:rPr>
      </w:pPr>
      <w:r w:rsidRPr="005832FB">
        <w:rPr>
          <w:rFonts w:ascii="Arial" w:hAnsi="Arial" w:cs="Arial"/>
        </w:rPr>
        <w:t xml:space="preserve">We write adverts, job descriptions and person specifications that focus on the objective skills and experience required by our clients. We discuss, in detail, the objective essentials of the jobs we advertise, ensuring that no copy or verbal brief is potentially discriminatory. </w:t>
      </w:r>
    </w:p>
    <w:p w14:paraId="18BD4F98" w14:textId="77777777" w:rsidR="005338B2" w:rsidRPr="005832FB" w:rsidRDefault="005338B2" w:rsidP="005338B2">
      <w:pPr>
        <w:rPr>
          <w:rFonts w:ascii="Arial" w:hAnsi="Arial" w:cs="Arial"/>
        </w:rPr>
      </w:pPr>
      <w:r w:rsidRPr="005832FB">
        <w:rPr>
          <w:rFonts w:ascii="Arial" w:hAnsi="Arial" w:cs="Arial"/>
        </w:rPr>
        <w:t>We target candidates irrespective of gender, age, ethnic or national origin, religion, sexual orientation or disability and are clear that applications from anyone who meets objective criteria are welcome.</w:t>
      </w:r>
    </w:p>
    <w:p w14:paraId="5F9ACF1D" w14:textId="77777777" w:rsidR="005338B2" w:rsidRPr="005832FB" w:rsidRDefault="005338B2" w:rsidP="005338B2">
      <w:pPr>
        <w:rPr>
          <w:rFonts w:ascii="Arial" w:hAnsi="Arial" w:cs="Arial"/>
        </w:rPr>
      </w:pPr>
      <w:r w:rsidRPr="005832FB">
        <w:rPr>
          <w:rFonts w:ascii="Arial" w:hAnsi="Arial" w:cs="Arial"/>
        </w:rPr>
        <w:t>All stages of our recruitment process are designed to proactively target eligible applicants from all sections of the community, encourage applications from suitable individuals and ensure that candidate selection is based on the skills, ability and experience of the applicant to perform the job. This is measured against objective criteria and competencies that are made available to all applicants.</w:t>
      </w:r>
    </w:p>
    <w:p w14:paraId="38BA564B" w14:textId="56A82128" w:rsidR="005338B2" w:rsidRPr="005832FB" w:rsidRDefault="005338B2" w:rsidP="005338B2">
      <w:pPr>
        <w:rPr>
          <w:rFonts w:ascii="Arial" w:hAnsi="Arial" w:cs="Arial"/>
        </w:rPr>
      </w:pPr>
      <w:r w:rsidRPr="005832FB">
        <w:rPr>
          <w:rFonts w:ascii="Arial" w:hAnsi="Arial" w:cs="Arial"/>
        </w:rPr>
        <w:t>Our website make</w:t>
      </w:r>
      <w:r w:rsidR="00E42C26" w:rsidRPr="005832FB">
        <w:rPr>
          <w:rFonts w:ascii="Arial" w:hAnsi="Arial" w:cs="Arial"/>
        </w:rPr>
        <w:t>s</w:t>
      </w:r>
      <w:r w:rsidRPr="005832FB">
        <w:rPr>
          <w:rFonts w:ascii="Arial" w:hAnsi="Arial" w:cs="Arial"/>
        </w:rPr>
        <w:t xml:space="preserve"> clear that:</w:t>
      </w:r>
    </w:p>
    <w:p w14:paraId="0E4436B1" w14:textId="77777777" w:rsidR="00E42C26" w:rsidRPr="005832FB" w:rsidRDefault="00E42C26" w:rsidP="008B3DA9">
      <w:pPr>
        <w:rPr>
          <w:rFonts w:ascii="Arial" w:hAnsi="Arial" w:cs="Arial"/>
        </w:rPr>
      </w:pPr>
      <w:r w:rsidRPr="005832FB">
        <w:rPr>
          <w:rFonts w:ascii="Arial" w:hAnsi="Arial" w:cs="Arial"/>
        </w:rPr>
        <w:t>We welcome applications from all of the communities in which we work. We also positively encourage applications from people with mental health problems to apply for a role within Solent Mind. Appointments are made on merit.</w:t>
      </w:r>
    </w:p>
    <w:p w14:paraId="33E656EA" w14:textId="74142C8E" w:rsidR="008B3DA9" w:rsidRPr="005832FB" w:rsidRDefault="00A24786" w:rsidP="008B3DA9">
      <w:pPr>
        <w:rPr>
          <w:rFonts w:ascii="Arial" w:hAnsi="Arial" w:cs="Arial"/>
        </w:rPr>
      </w:pPr>
      <w:r w:rsidRPr="005832FB">
        <w:rPr>
          <w:rFonts w:ascii="Arial" w:hAnsi="Arial" w:cs="Arial"/>
        </w:rPr>
        <w:t xml:space="preserve">To maintain our small </w:t>
      </w:r>
      <w:r w:rsidR="006F3913" w:rsidRPr="005832FB">
        <w:rPr>
          <w:rFonts w:ascii="Arial" w:hAnsi="Arial" w:cs="Arial"/>
        </w:rPr>
        <w:t xml:space="preserve">gender pay gap </w:t>
      </w:r>
      <w:r w:rsidRPr="005832FB">
        <w:rPr>
          <w:rFonts w:ascii="Arial" w:hAnsi="Arial" w:cs="Arial"/>
        </w:rPr>
        <w:t xml:space="preserve">we must continue to benchmark </w:t>
      </w:r>
      <w:r w:rsidR="008B3DA9" w:rsidRPr="005832FB">
        <w:rPr>
          <w:rFonts w:ascii="Arial" w:hAnsi="Arial" w:cs="Arial"/>
        </w:rPr>
        <w:t>all salaries externally to ensure our compensation is fair, competitive, and reflects our charitable status. We follow the principle of fair pay, so the salaries our people receive are fair for the job they do and in line with the external job market</w:t>
      </w:r>
      <w:r w:rsidR="000D1AB5" w:rsidRPr="005832FB">
        <w:rPr>
          <w:rFonts w:ascii="Arial" w:hAnsi="Arial" w:cs="Arial"/>
        </w:rPr>
        <w:t>.</w:t>
      </w:r>
    </w:p>
    <w:p w14:paraId="5C6BE72B" w14:textId="5B82B8EC" w:rsidR="00C40B20" w:rsidRPr="005832FB" w:rsidRDefault="008B3DA9" w:rsidP="008B3DA9">
      <w:pPr>
        <w:rPr>
          <w:rFonts w:ascii="Arial" w:hAnsi="Arial" w:cs="Arial"/>
        </w:rPr>
      </w:pPr>
      <w:r w:rsidRPr="005832FB">
        <w:rPr>
          <w:rFonts w:ascii="Arial" w:hAnsi="Arial" w:cs="Arial"/>
        </w:rPr>
        <w:t>We continue to review and manage the span of our pay grades to provide greater equality for people undertaking the same or similar roles at the same level.</w:t>
      </w:r>
    </w:p>
    <w:p w14:paraId="3079C0B8" w14:textId="308DD105" w:rsidR="00C40B20" w:rsidRPr="005832FB" w:rsidRDefault="00C40B20" w:rsidP="00C40B20">
      <w:pPr>
        <w:rPr>
          <w:rFonts w:ascii="Arial" w:hAnsi="Arial" w:cs="Arial"/>
        </w:rPr>
      </w:pPr>
    </w:p>
    <w:p w14:paraId="2948C439" w14:textId="17CF8556" w:rsidR="00591AA7" w:rsidRPr="005832FB" w:rsidRDefault="005832FB" w:rsidP="00C40B20">
      <w:pPr>
        <w:rPr>
          <w:rFonts w:ascii="Arial" w:hAnsi="Arial" w:cs="Arial"/>
        </w:rPr>
      </w:pPr>
      <w:r>
        <w:rPr>
          <w:rFonts w:ascii="Arial" w:hAnsi="Arial" w:cs="Arial"/>
        </w:rPr>
        <w:t>End</w:t>
      </w:r>
    </w:p>
    <w:sectPr w:rsidR="00591AA7" w:rsidRPr="005832FB" w:rsidSect="00854246">
      <w:headerReference w:type="default" r:id="rId12"/>
      <w:footerReference w:type="default" r:id="rId13"/>
      <w:pgSz w:w="11901" w:h="16817"/>
      <w:pgMar w:top="2266" w:right="1440" w:bottom="1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C2219" w14:textId="77777777" w:rsidR="007A7D03" w:rsidRDefault="007A7D03" w:rsidP="004F362C">
      <w:r>
        <w:separator/>
      </w:r>
    </w:p>
  </w:endnote>
  <w:endnote w:type="continuationSeparator" w:id="0">
    <w:p w14:paraId="18DD96EF" w14:textId="77777777" w:rsidR="007A7D03" w:rsidRDefault="007A7D03" w:rsidP="004F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ridian">
    <w:altName w:val="MS UI Gothic"/>
    <w:charset w:val="4D"/>
    <w:family w:val="swiss"/>
    <w:pitch w:val="variable"/>
    <w:sig w:usb0="A000006F" w:usb1="4000207A" w:usb2="00000000" w:usb3="00000000" w:csb0="00000093" w:csb1="00000000"/>
  </w:font>
  <w:font w:name="Mind Meridian">
    <w:altName w:val="Calibri"/>
    <w:panose1 w:val="020B0503030507020204"/>
    <w:charset w:val="00"/>
    <w:family w:val="swiss"/>
    <w:notTrueType/>
    <w:pitch w:val="variable"/>
    <w:sig w:usb0="A00000EF" w:usb1="5000606B" w:usb2="00000008" w:usb3="00000000" w:csb0="00000093" w:csb1="00000000"/>
  </w:font>
  <w:font w:name="Times New Roman (Body CS)">
    <w:altName w:val="Times New Roman"/>
    <w:panose1 w:val="00000000000000000000"/>
    <w:charset w:val="00"/>
    <w:family w:val="roman"/>
    <w:notTrueType/>
    <w:pitch w:val="default"/>
  </w:font>
  <w:font w:name="Mind Meridian Display">
    <w:altName w:val="Calibri"/>
    <w:panose1 w:val="020B0803030507020204"/>
    <w:charset w:val="00"/>
    <w:family w:val="swiss"/>
    <w:notTrueType/>
    <w:pitch w:val="variable"/>
    <w:sig w:usb0="A00000EF" w:usb1="5000606B" w:usb2="00000008" w:usb3="00000000" w:csb0="00000093" w:csb1="00000000"/>
  </w:font>
  <w:font w:name="Minion Pro">
    <w:altName w:val="﷽﷽﷽﷽﷽﷽﷽﷽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FB65" w14:textId="6699E69C" w:rsidR="00854246" w:rsidRPr="00E91F2F" w:rsidRDefault="00854246" w:rsidP="004F362C">
    <w:pPr>
      <w:rPr>
        <w:rStyle w:val="PageNumber"/>
        <w:color w:val="1300C1" w:themeColor="text2"/>
        <w:szCs w:val="24"/>
      </w:rPr>
    </w:pPr>
  </w:p>
  <w:sdt>
    <w:sdtPr>
      <w:rPr>
        <w:rStyle w:val="PageNumber"/>
        <w:color w:val="1300C1" w:themeColor="text2"/>
      </w:rPr>
      <w:id w:val="333198022"/>
      <w:docPartObj>
        <w:docPartGallery w:val="Page Numbers (Bottom of Page)"/>
        <w:docPartUnique/>
      </w:docPartObj>
    </w:sdtPr>
    <w:sdtEndPr>
      <w:rPr>
        <w:rStyle w:val="PageNumber"/>
      </w:rPr>
    </w:sdtEndPr>
    <w:sdtContent>
      <w:p w14:paraId="405E0FD4" w14:textId="77777777" w:rsidR="00E37912" w:rsidRPr="00AE01A2" w:rsidRDefault="00E37912" w:rsidP="00E37912">
        <w:pPr>
          <w:framePr w:h="323" w:hRule="exact" w:wrap="none" w:vAnchor="text" w:hAnchor="page" w:x="11307" w:y="120"/>
          <w:jc w:val="center"/>
          <w:rPr>
            <w:rStyle w:val="PageNumber"/>
            <w:color w:val="1300C1" w:themeColor="text2"/>
          </w:rPr>
        </w:pPr>
        <w:r w:rsidRPr="00AE01A2">
          <w:rPr>
            <w:rStyle w:val="PageNumber"/>
            <w:color w:val="1300C1" w:themeColor="text2"/>
          </w:rPr>
          <w:fldChar w:fldCharType="begin"/>
        </w:r>
        <w:r w:rsidRPr="00AE01A2">
          <w:rPr>
            <w:rStyle w:val="PageNumber"/>
            <w:color w:val="1300C1" w:themeColor="text2"/>
          </w:rPr>
          <w:instrText xml:space="preserve"> PAGE </w:instrText>
        </w:r>
        <w:r w:rsidRPr="00AE01A2">
          <w:rPr>
            <w:rStyle w:val="PageNumber"/>
            <w:color w:val="1300C1" w:themeColor="text2"/>
          </w:rPr>
          <w:fldChar w:fldCharType="separate"/>
        </w:r>
        <w:r w:rsidR="000253AF">
          <w:rPr>
            <w:rStyle w:val="PageNumber"/>
            <w:noProof/>
            <w:color w:val="1300C1" w:themeColor="text2"/>
          </w:rPr>
          <w:t>3</w:t>
        </w:r>
        <w:r w:rsidRPr="00AE01A2">
          <w:rPr>
            <w:rStyle w:val="PageNumber"/>
            <w:color w:val="1300C1" w:themeColor="text2"/>
          </w:rPr>
          <w:fldChar w:fldCharType="end"/>
        </w:r>
      </w:p>
    </w:sdtContent>
  </w:sdt>
  <w:p w14:paraId="299F0908" w14:textId="3D0FEDA6" w:rsidR="00854246" w:rsidRDefault="00DC0B53" w:rsidP="004F362C">
    <w:pPr>
      <w:pStyle w:val="Footer"/>
    </w:pPr>
    <w:r w:rsidRPr="00E91F2F">
      <w:rPr>
        <w:noProof/>
        <w:lang w:eastAsia="en-GB"/>
      </w:rPr>
      <w:drawing>
        <wp:anchor distT="0" distB="0" distL="114300" distR="114300" simplePos="0" relativeHeight="251682816" behindDoc="1" locked="0" layoutInCell="1" allowOverlap="1" wp14:anchorId="271CCC41" wp14:editId="78B09FDC">
          <wp:simplePos x="0" y="0"/>
          <wp:positionH relativeFrom="page">
            <wp:posOffset>5057978</wp:posOffset>
          </wp:positionH>
          <wp:positionV relativeFrom="page">
            <wp:posOffset>9439275</wp:posOffset>
          </wp:positionV>
          <wp:extent cx="2484000" cy="1224000"/>
          <wp:effectExtent l="0" t="0" r="571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flipH="1">
                    <a:off x="0" y="0"/>
                    <a:ext cx="2484000" cy="122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6C3DF" w14:textId="77777777" w:rsidR="007A7D03" w:rsidRDefault="007A7D03" w:rsidP="004F362C">
      <w:r>
        <w:separator/>
      </w:r>
    </w:p>
  </w:footnote>
  <w:footnote w:type="continuationSeparator" w:id="0">
    <w:p w14:paraId="5578C1ED" w14:textId="77777777" w:rsidR="007A7D03" w:rsidRDefault="007A7D03" w:rsidP="004F3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61"/>
    </w:tblGrid>
    <w:tr w:rsidR="00D26E69" w14:paraId="2D957251" w14:textId="77777777" w:rsidTr="008C7CF4">
      <w:trPr>
        <w:trHeight w:val="923"/>
      </w:trPr>
      <w:sdt>
        <w:sdtPr>
          <w:id w:val="-357127875"/>
          <w:picture/>
        </w:sdtPr>
        <w:sdtEndPr/>
        <w:sdtContent>
          <w:tc>
            <w:tcPr>
              <w:tcW w:w="2561" w:type="dxa"/>
            </w:tcPr>
            <w:p w14:paraId="468313A5" w14:textId="3D4BC2E9" w:rsidR="00D26E69" w:rsidRDefault="00C914CB" w:rsidP="00C914CB">
              <w:pPr>
                <w:pStyle w:val="Header"/>
              </w:pPr>
              <w:r>
                <w:rPr>
                  <w:noProof/>
                  <w:lang w:eastAsia="en-GB"/>
                </w:rPr>
                <w:drawing>
                  <wp:inline distT="0" distB="0" distL="0" distR="0" wp14:anchorId="1E8145E7" wp14:editId="45AF7F76">
                    <wp:extent cx="1354975" cy="72320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jpg"/>
                            <pic:cNvPicPr/>
                          </pic:nvPicPr>
                          <pic:blipFill>
                            <a:blip r:embed="rId1">
                              <a:extLst>
                                <a:ext uri="{28A0092B-C50C-407E-A947-70E740481C1C}">
                                  <a14:useLocalDpi xmlns:a14="http://schemas.microsoft.com/office/drawing/2010/main" val="0"/>
                                </a:ext>
                              </a:extLst>
                            </a:blip>
                            <a:stretch>
                              <a:fillRect/>
                            </a:stretch>
                          </pic:blipFill>
                          <pic:spPr>
                            <a:xfrm>
                              <a:off x="0" y="0"/>
                              <a:ext cx="1354975" cy="723207"/>
                            </a:xfrm>
                            <a:prstGeom prst="rect">
                              <a:avLst/>
                            </a:prstGeom>
                          </pic:spPr>
                        </pic:pic>
                      </a:graphicData>
                    </a:graphic>
                  </wp:inline>
                </w:drawing>
              </w:r>
            </w:p>
          </w:tc>
        </w:sdtContent>
      </w:sdt>
    </w:tr>
  </w:tbl>
  <w:p w14:paraId="73DC18B5" w14:textId="6519EA9F" w:rsidR="00854246" w:rsidRPr="00D26E69" w:rsidRDefault="00854246" w:rsidP="00D26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9.8pt;height:57pt" o:bullet="t">
        <v:imagedata r:id="rId1" o:title="bullet"/>
      </v:shape>
    </w:pict>
  </w:numPicBullet>
  <w:abstractNum w:abstractNumId="0" w15:restartNumberingAfterBreak="0">
    <w:nsid w:val="FFFFFF7C"/>
    <w:multiLevelType w:val="singleLevel"/>
    <w:tmpl w:val="FE8E16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616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DC23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AA7D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0AEB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F00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E2A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081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26B8A0"/>
    <w:lvl w:ilvl="0">
      <w:start w:val="1"/>
      <w:numFmt w:val="decimal"/>
      <w:pStyle w:val="ListNumber"/>
      <w:lvlText w:val="%1."/>
      <w:lvlJc w:val="left"/>
      <w:pPr>
        <w:tabs>
          <w:tab w:val="num" w:pos="2913"/>
        </w:tabs>
        <w:ind w:left="2913" w:hanging="360"/>
      </w:pPr>
    </w:lvl>
  </w:abstractNum>
  <w:abstractNum w:abstractNumId="9" w15:restartNumberingAfterBreak="0">
    <w:nsid w:val="FFFFFF89"/>
    <w:multiLevelType w:val="singleLevel"/>
    <w:tmpl w:val="EF181A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BA2"/>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0B71904"/>
    <w:multiLevelType w:val="multilevel"/>
    <w:tmpl w:val="936AEB2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2D815F3"/>
    <w:multiLevelType w:val="multilevel"/>
    <w:tmpl w:val="C936B81E"/>
    <w:lvl w:ilvl="0">
      <w:start w:val="1"/>
      <w:numFmt w:val="bullet"/>
      <w:lvlText w:val=""/>
      <w:lvlJc w:val="left"/>
      <w:pPr>
        <w:ind w:left="284" w:hanging="284"/>
      </w:pPr>
      <w:rPr>
        <w:rFonts w:ascii="Symbol" w:hAnsi="Symbol" w:hint="default"/>
        <w:color w:val="1300C1" w:themeColor="text2"/>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908CB"/>
    <w:multiLevelType w:val="hybridMultilevel"/>
    <w:tmpl w:val="B64627CE"/>
    <w:lvl w:ilvl="0" w:tplc="7DD84E6C">
      <w:start w:val="1"/>
      <w:numFmt w:val="bullet"/>
      <w:pStyle w:val="ListBullet"/>
      <w:lvlText w:val=""/>
      <w:lvlJc w:val="left"/>
      <w:pPr>
        <w:ind w:left="284" w:hanging="284"/>
      </w:pPr>
      <w:rPr>
        <w:rFonts w:ascii="Symbol" w:hAnsi="Symbol" w:hint="default"/>
        <w:color w:val="1300C1" w:themeColor="text2"/>
        <w:position w:val="-4"/>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BE5B71"/>
    <w:multiLevelType w:val="hybridMultilevel"/>
    <w:tmpl w:val="AC42D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2F1D2A"/>
    <w:multiLevelType w:val="multilevel"/>
    <w:tmpl w:val="AC34C76C"/>
    <w:lvl w:ilvl="0">
      <w:start w:val="1"/>
      <w:numFmt w:val="bullet"/>
      <w:lvlText w:val=""/>
      <w:lvlPicBulletId w:val="0"/>
      <w:lvlJc w:val="left"/>
      <w:pPr>
        <w:ind w:left="340"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7EB0CE7"/>
    <w:multiLevelType w:val="hybridMultilevel"/>
    <w:tmpl w:val="353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992E91"/>
    <w:multiLevelType w:val="multilevel"/>
    <w:tmpl w:val="DD6058DC"/>
    <w:lvl w:ilvl="0">
      <w:start w:val="1"/>
      <w:numFmt w:val="bullet"/>
      <w:lvlText w:val=""/>
      <w:lvlJc w:val="left"/>
      <w:pPr>
        <w:ind w:left="284" w:hanging="284"/>
      </w:pPr>
      <w:rPr>
        <w:rFonts w:ascii="Symbol" w:hAnsi="Symbol" w:hint="default"/>
        <w:color w:val="1300C1" w:themeColor="text2"/>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4B1AB1"/>
    <w:multiLevelType w:val="hybridMultilevel"/>
    <w:tmpl w:val="666A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887828"/>
    <w:multiLevelType w:val="hybridMultilevel"/>
    <w:tmpl w:val="446A063A"/>
    <w:lvl w:ilvl="0" w:tplc="51F6A91E">
      <w:start w:val="1"/>
      <w:numFmt w:val="bullet"/>
      <w:pStyle w:val="ListBullet2"/>
      <w:lvlText w:val=""/>
      <w:lvlJc w:val="left"/>
      <w:pPr>
        <w:ind w:left="568" w:hanging="284"/>
      </w:pPr>
      <w:rPr>
        <w:rFonts w:ascii="Symbol" w:hAnsi="Symbol" w:hint="default"/>
        <w:color w:val="1300C1" w:themeColor="text2"/>
        <w:position w:val="-4"/>
        <w:sz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8072AEB"/>
    <w:multiLevelType w:val="hybridMultilevel"/>
    <w:tmpl w:val="64C2D236"/>
    <w:lvl w:ilvl="0" w:tplc="07A6C03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233724"/>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10E7996"/>
    <w:multiLevelType w:val="hybridMultilevel"/>
    <w:tmpl w:val="644A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E578BA"/>
    <w:multiLevelType w:val="hybridMultilevel"/>
    <w:tmpl w:val="9CA87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582E9E"/>
    <w:multiLevelType w:val="multilevel"/>
    <w:tmpl w:val="51162248"/>
    <w:lvl w:ilvl="0">
      <w:start w:val="1"/>
      <w:numFmt w:val="bullet"/>
      <w:lvlText w:val=""/>
      <w:lvlJc w:val="left"/>
      <w:pPr>
        <w:ind w:left="284" w:hanging="284"/>
      </w:pPr>
      <w:rPr>
        <w:rFonts w:ascii="Symbol" w:hAnsi="Symbol" w:hint="default"/>
        <w:color w:val="1300C1" w:themeColor="text2"/>
        <w:position w:val="-6"/>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3398484">
    <w:abstractNumId w:val="16"/>
  </w:num>
  <w:num w:numId="2" w16cid:durableId="1680543099">
    <w:abstractNumId w:val="13"/>
  </w:num>
  <w:num w:numId="3" w16cid:durableId="2084598841">
    <w:abstractNumId w:val="0"/>
  </w:num>
  <w:num w:numId="4" w16cid:durableId="1934119286">
    <w:abstractNumId w:val="1"/>
  </w:num>
  <w:num w:numId="5" w16cid:durableId="309941882">
    <w:abstractNumId w:val="2"/>
  </w:num>
  <w:num w:numId="6" w16cid:durableId="1087339851">
    <w:abstractNumId w:val="3"/>
  </w:num>
  <w:num w:numId="7" w16cid:durableId="1735926580">
    <w:abstractNumId w:val="8"/>
  </w:num>
  <w:num w:numId="8" w16cid:durableId="1126197655">
    <w:abstractNumId w:val="4"/>
  </w:num>
  <w:num w:numId="9" w16cid:durableId="1022512096">
    <w:abstractNumId w:val="5"/>
  </w:num>
  <w:num w:numId="10" w16cid:durableId="393165063">
    <w:abstractNumId w:val="6"/>
  </w:num>
  <w:num w:numId="11" w16cid:durableId="347410053">
    <w:abstractNumId w:val="7"/>
  </w:num>
  <w:num w:numId="12" w16cid:durableId="1946377506">
    <w:abstractNumId w:val="9"/>
  </w:num>
  <w:num w:numId="13" w16cid:durableId="1898273720">
    <w:abstractNumId w:val="20"/>
  </w:num>
  <w:num w:numId="14" w16cid:durableId="938752544">
    <w:abstractNumId w:val="15"/>
  </w:num>
  <w:num w:numId="15" w16cid:durableId="1760444109">
    <w:abstractNumId w:val="11"/>
  </w:num>
  <w:num w:numId="16" w16cid:durableId="1201013442">
    <w:abstractNumId w:val="17"/>
  </w:num>
  <w:num w:numId="17" w16cid:durableId="1069964587">
    <w:abstractNumId w:val="12"/>
  </w:num>
  <w:num w:numId="18" w16cid:durableId="124467773">
    <w:abstractNumId w:val="10"/>
  </w:num>
  <w:num w:numId="19" w16cid:durableId="705300552">
    <w:abstractNumId w:val="21"/>
  </w:num>
  <w:num w:numId="20" w16cid:durableId="1861624434">
    <w:abstractNumId w:val="24"/>
  </w:num>
  <w:num w:numId="21" w16cid:durableId="1626814072">
    <w:abstractNumId w:val="22"/>
  </w:num>
  <w:num w:numId="22" w16cid:durableId="1200359348">
    <w:abstractNumId w:val="19"/>
  </w:num>
  <w:num w:numId="23" w16cid:durableId="1770152630">
    <w:abstractNumId w:val="18"/>
  </w:num>
  <w:num w:numId="24" w16cid:durableId="1308122427">
    <w:abstractNumId w:val="23"/>
  </w:num>
  <w:num w:numId="25" w16cid:durableId="11453181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A0"/>
    <w:rsid w:val="00010E88"/>
    <w:rsid w:val="0002272F"/>
    <w:rsid w:val="00023B2F"/>
    <w:rsid w:val="000253AF"/>
    <w:rsid w:val="000562D1"/>
    <w:rsid w:val="0009539A"/>
    <w:rsid w:val="000B6E77"/>
    <w:rsid w:val="000D1AB5"/>
    <w:rsid w:val="0017120A"/>
    <w:rsid w:val="00194C1A"/>
    <w:rsid w:val="001A2AB0"/>
    <w:rsid w:val="001E4502"/>
    <w:rsid w:val="002021E0"/>
    <w:rsid w:val="002151CB"/>
    <w:rsid w:val="00221D3D"/>
    <w:rsid w:val="00241776"/>
    <w:rsid w:val="00242F38"/>
    <w:rsid w:val="002867F1"/>
    <w:rsid w:val="002A1489"/>
    <w:rsid w:val="002F4EAD"/>
    <w:rsid w:val="003163A6"/>
    <w:rsid w:val="00325AC5"/>
    <w:rsid w:val="00363AFA"/>
    <w:rsid w:val="00367CDC"/>
    <w:rsid w:val="00374285"/>
    <w:rsid w:val="003D727C"/>
    <w:rsid w:val="00421835"/>
    <w:rsid w:val="00422FF9"/>
    <w:rsid w:val="00431150"/>
    <w:rsid w:val="00453A2B"/>
    <w:rsid w:val="00463F24"/>
    <w:rsid w:val="004775CB"/>
    <w:rsid w:val="00497A9F"/>
    <w:rsid w:val="004B6AA0"/>
    <w:rsid w:val="004D1BE7"/>
    <w:rsid w:val="004F362C"/>
    <w:rsid w:val="00524248"/>
    <w:rsid w:val="005308C0"/>
    <w:rsid w:val="005338B2"/>
    <w:rsid w:val="005374C9"/>
    <w:rsid w:val="00546C23"/>
    <w:rsid w:val="0057086C"/>
    <w:rsid w:val="005772B1"/>
    <w:rsid w:val="005832FB"/>
    <w:rsid w:val="00591AA7"/>
    <w:rsid w:val="005C0BD4"/>
    <w:rsid w:val="005D0676"/>
    <w:rsid w:val="006024EF"/>
    <w:rsid w:val="00607342"/>
    <w:rsid w:val="00637C48"/>
    <w:rsid w:val="0065436B"/>
    <w:rsid w:val="006A69FE"/>
    <w:rsid w:val="006F301F"/>
    <w:rsid w:val="006F3913"/>
    <w:rsid w:val="00700847"/>
    <w:rsid w:val="00700ABC"/>
    <w:rsid w:val="007211B3"/>
    <w:rsid w:val="00723F46"/>
    <w:rsid w:val="007636C8"/>
    <w:rsid w:val="00773431"/>
    <w:rsid w:val="007A7D03"/>
    <w:rsid w:val="007C4217"/>
    <w:rsid w:val="007E56FD"/>
    <w:rsid w:val="00807FCD"/>
    <w:rsid w:val="00826584"/>
    <w:rsid w:val="00850698"/>
    <w:rsid w:val="00852F3F"/>
    <w:rsid w:val="00854246"/>
    <w:rsid w:val="00874EBE"/>
    <w:rsid w:val="00885199"/>
    <w:rsid w:val="008A282E"/>
    <w:rsid w:val="008B3DA9"/>
    <w:rsid w:val="008C6C7F"/>
    <w:rsid w:val="008C7242"/>
    <w:rsid w:val="008C7CF4"/>
    <w:rsid w:val="008D3119"/>
    <w:rsid w:val="00952447"/>
    <w:rsid w:val="00985D28"/>
    <w:rsid w:val="0099656B"/>
    <w:rsid w:val="009B60A1"/>
    <w:rsid w:val="009C70BF"/>
    <w:rsid w:val="009D086A"/>
    <w:rsid w:val="00A0360E"/>
    <w:rsid w:val="00A22CC6"/>
    <w:rsid w:val="00A2344C"/>
    <w:rsid w:val="00A24786"/>
    <w:rsid w:val="00A30C71"/>
    <w:rsid w:val="00A3664C"/>
    <w:rsid w:val="00A46592"/>
    <w:rsid w:val="00A7062F"/>
    <w:rsid w:val="00A937C8"/>
    <w:rsid w:val="00A969BA"/>
    <w:rsid w:val="00AB1EC8"/>
    <w:rsid w:val="00AB5282"/>
    <w:rsid w:val="00AC19DA"/>
    <w:rsid w:val="00AE01A2"/>
    <w:rsid w:val="00B87FCA"/>
    <w:rsid w:val="00BB5665"/>
    <w:rsid w:val="00BD0720"/>
    <w:rsid w:val="00BD3838"/>
    <w:rsid w:val="00C3741F"/>
    <w:rsid w:val="00C40B20"/>
    <w:rsid w:val="00C4327A"/>
    <w:rsid w:val="00C47947"/>
    <w:rsid w:val="00C7308C"/>
    <w:rsid w:val="00C7409F"/>
    <w:rsid w:val="00C75093"/>
    <w:rsid w:val="00C879C0"/>
    <w:rsid w:val="00C914CB"/>
    <w:rsid w:val="00CA0A02"/>
    <w:rsid w:val="00CA504F"/>
    <w:rsid w:val="00CA5769"/>
    <w:rsid w:val="00CE5990"/>
    <w:rsid w:val="00D237A0"/>
    <w:rsid w:val="00D26E69"/>
    <w:rsid w:val="00D8616E"/>
    <w:rsid w:val="00DB3D15"/>
    <w:rsid w:val="00DC0B53"/>
    <w:rsid w:val="00DC22CA"/>
    <w:rsid w:val="00DC61CD"/>
    <w:rsid w:val="00DE193B"/>
    <w:rsid w:val="00DF6710"/>
    <w:rsid w:val="00E37912"/>
    <w:rsid w:val="00E42C26"/>
    <w:rsid w:val="00E511D9"/>
    <w:rsid w:val="00E64F8D"/>
    <w:rsid w:val="00E75DAE"/>
    <w:rsid w:val="00E80A0A"/>
    <w:rsid w:val="00E91F2F"/>
    <w:rsid w:val="00EA5066"/>
    <w:rsid w:val="00EF499B"/>
    <w:rsid w:val="00F04F23"/>
    <w:rsid w:val="00F3608D"/>
    <w:rsid w:val="00FB03AC"/>
    <w:rsid w:val="00FE0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DE0DC"/>
  <w15:chartTrackingRefBased/>
  <w15:docId w15:val="{0848B77E-C1C5-0A4E-901D-26CB3DBF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ridian" w:eastAsiaTheme="minorHAnsi" w:hAnsi="FS Meridian" w:cs="Times New Roman (Body CS)"/>
        <w:spacing w:val="-10"/>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362C"/>
    <w:pPr>
      <w:spacing w:after="200" w:line="340" w:lineRule="exact"/>
    </w:pPr>
    <w:rPr>
      <w:rFonts w:ascii="Mind Meridian" w:hAnsi="Mind Meridian"/>
      <w:color w:val="000000" w:themeColor="text1"/>
      <w:spacing w:val="0"/>
      <w:sz w:val="24"/>
    </w:rPr>
  </w:style>
  <w:style w:type="paragraph" w:styleId="Heading1">
    <w:name w:val="heading 1"/>
    <w:basedOn w:val="Normal"/>
    <w:next w:val="Normal"/>
    <w:link w:val="Heading1Char"/>
    <w:uiPriority w:val="9"/>
    <w:qFormat/>
    <w:rsid w:val="00607342"/>
    <w:pPr>
      <w:spacing w:after="480" w:line="680" w:lineRule="exact"/>
      <w:outlineLvl w:val="0"/>
    </w:pPr>
    <w:rPr>
      <w:rFonts w:cs="Mind Meridian Display"/>
      <w:b/>
      <w:noProof/>
      <w:color w:val="1300C1" w:themeColor="text2"/>
      <w:sz w:val="64"/>
      <w:szCs w:val="48"/>
    </w:rPr>
  </w:style>
  <w:style w:type="paragraph" w:styleId="Heading2">
    <w:name w:val="heading 2"/>
    <w:basedOn w:val="Normal"/>
    <w:next w:val="Normal"/>
    <w:link w:val="Heading2Char"/>
    <w:uiPriority w:val="9"/>
    <w:unhideWhenUsed/>
    <w:qFormat/>
    <w:rsid w:val="00546C23"/>
    <w:pPr>
      <w:spacing w:before="360" w:after="20" w:line="480" w:lineRule="exact"/>
      <w:outlineLvl w:val="1"/>
    </w:pPr>
    <w:rPr>
      <w:b/>
      <w:bCs/>
      <w:color w:val="1300C1" w:themeColor="text2"/>
      <w:sz w:val="42"/>
      <w:szCs w:val="28"/>
    </w:rPr>
  </w:style>
  <w:style w:type="paragraph" w:styleId="Heading3">
    <w:name w:val="heading 3"/>
    <w:basedOn w:val="Normal"/>
    <w:next w:val="Normal"/>
    <w:link w:val="Heading3Char"/>
    <w:uiPriority w:val="9"/>
    <w:unhideWhenUsed/>
    <w:qFormat/>
    <w:rsid w:val="00546C23"/>
    <w:pPr>
      <w:spacing w:before="360" w:after="20" w:line="360" w:lineRule="exact"/>
      <w:outlineLvl w:val="2"/>
    </w:pPr>
    <w:rPr>
      <w:b/>
      <w:bCs/>
      <w:color w:val="1300C1" w:themeColor="text2"/>
      <w:sz w:val="32"/>
    </w:rPr>
  </w:style>
  <w:style w:type="paragraph" w:styleId="Heading4">
    <w:name w:val="heading 4"/>
    <w:basedOn w:val="Normal"/>
    <w:next w:val="Normal"/>
    <w:link w:val="Heading4Char"/>
    <w:uiPriority w:val="9"/>
    <w:unhideWhenUsed/>
    <w:qFormat/>
    <w:rsid w:val="00874EBE"/>
    <w:pPr>
      <w:spacing w:before="320" w:after="20" w:line="320" w:lineRule="exact"/>
      <w:outlineLvl w:val="3"/>
    </w:pPr>
    <w:rPr>
      <w:b/>
      <w:bCs/>
      <w:color w:val="1300C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342"/>
    <w:rPr>
      <w:rFonts w:ascii="Mind Meridian" w:hAnsi="Mind Meridian" w:cs="Mind Meridian Display"/>
      <w:b/>
      <w:noProof/>
      <w:color w:val="1300C1" w:themeColor="text2"/>
      <w:sz w:val="64"/>
      <w:szCs w:val="48"/>
    </w:rPr>
  </w:style>
  <w:style w:type="character" w:customStyle="1" w:styleId="Heading2Char">
    <w:name w:val="Heading 2 Char"/>
    <w:basedOn w:val="DefaultParagraphFont"/>
    <w:link w:val="Heading2"/>
    <w:uiPriority w:val="9"/>
    <w:rsid w:val="00546C23"/>
    <w:rPr>
      <w:rFonts w:ascii="Mind Meridian" w:hAnsi="Mind Meridian"/>
      <w:b/>
      <w:bCs/>
      <w:color w:val="1300C1" w:themeColor="text2"/>
      <w:spacing w:val="0"/>
      <w:sz w:val="42"/>
      <w:szCs w:val="28"/>
    </w:rPr>
  </w:style>
  <w:style w:type="character" w:customStyle="1" w:styleId="Heading3Char">
    <w:name w:val="Heading 3 Char"/>
    <w:basedOn w:val="DefaultParagraphFont"/>
    <w:link w:val="Heading3"/>
    <w:uiPriority w:val="9"/>
    <w:rsid w:val="00546C23"/>
    <w:rPr>
      <w:rFonts w:ascii="Mind Meridian" w:hAnsi="Mind Meridian"/>
      <w:b/>
      <w:bCs/>
      <w:color w:val="1300C1" w:themeColor="text2"/>
      <w:spacing w:val="0"/>
      <w:sz w:val="32"/>
    </w:rPr>
  </w:style>
  <w:style w:type="character" w:customStyle="1" w:styleId="Heading4Char">
    <w:name w:val="Heading 4 Char"/>
    <w:basedOn w:val="DefaultParagraphFont"/>
    <w:link w:val="Heading4"/>
    <w:uiPriority w:val="9"/>
    <w:rsid w:val="00874EBE"/>
    <w:rPr>
      <w:rFonts w:ascii="Mind Meridian" w:hAnsi="Mind Meridian"/>
      <w:b/>
      <w:bCs/>
      <w:color w:val="1300C1" w:themeColor="text2"/>
      <w:spacing w:val="0"/>
      <w:sz w:val="24"/>
    </w:rPr>
  </w:style>
  <w:style w:type="paragraph" w:customStyle="1" w:styleId="IntroductionTextB">
    <w:name w:val="Introduction Text B"/>
    <w:basedOn w:val="Normal"/>
    <w:qFormat/>
    <w:rsid w:val="00421835"/>
    <w:rPr>
      <w:b/>
      <w:bCs/>
    </w:rPr>
  </w:style>
  <w:style w:type="paragraph" w:customStyle="1" w:styleId="IntroductionTextA">
    <w:name w:val="Introduction Text A"/>
    <w:basedOn w:val="IntroductionTextB"/>
    <w:qFormat/>
    <w:rsid w:val="00421835"/>
    <w:pPr>
      <w:spacing w:after="240" w:line="440" w:lineRule="exact"/>
    </w:pPr>
    <w:rPr>
      <w:b w:val="0"/>
      <w:bCs w:val="0"/>
      <w:sz w:val="32"/>
      <w:szCs w:val="28"/>
    </w:rPr>
  </w:style>
  <w:style w:type="paragraph" w:styleId="Header">
    <w:name w:val="header"/>
    <w:basedOn w:val="Normal"/>
    <w:link w:val="HeaderChar"/>
    <w:uiPriority w:val="99"/>
    <w:unhideWhenUsed/>
    <w:rsid w:val="00D26E69"/>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D26E69"/>
    <w:rPr>
      <w:rFonts w:ascii="Mind Meridian" w:hAnsi="Mind Meridian"/>
      <w:color w:val="000000" w:themeColor="text1"/>
      <w:spacing w:val="0"/>
    </w:rPr>
  </w:style>
  <w:style w:type="paragraph" w:styleId="Footer">
    <w:name w:val="footer"/>
    <w:basedOn w:val="Normal"/>
    <w:link w:val="FooterChar"/>
    <w:uiPriority w:val="99"/>
    <w:unhideWhenUsed/>
    <w:rsid w:val="00AB5282"/>
    <w:pPr>
      <w:tabs>
        <w:tab w:val="center" w:pos="4513"/>
        <w:tab w:val="right" w:pos="9026"/>
      </w:tabs>
    </w:pPr>
  </w:style>
  <w:style w:type="character" w:customStyle="1" w:styleId="FooterChar">
    <w:name w:val="Footer Char"/>
    <w:basedOn w:val="DefaultParagraphFont"/>
    <w:link w:val="Footer"/>
    <w:uiPriority w:val="99"/>
    <w:rsid w:val="00AB5282"/>
  </w:style>
  <w:style w:type="character" w:styleId="PageNumber">
    <w:name w:val="page number"/>
    <w:basedOn w:val="DefaultParagraphFont"/>
    <w:uiPriority w:val="99"/>
    <w:semiHidden/>
    <w:unhideWhenUsed/>
    <w:rsid w:val="00AB5282"/>
  </w:style>
  <w:style w:type="paragraph" w:customStyle="1" w:styleId="BasicParagraph">
    <w:name w:val="[Basic Paragraph]"/>
    <w:basedOn w:val="Normal"/>
    <w:uiPriority w:val="99"/>
    <w:rsid w:val="006F301F"/>
    <w:pPr>
      <w:autoSpaceDE w:val="0"/>
      <w:autoSpaceDN w:val="0"/>
      <w:adjustRightInd w:val="0"/>
      <w:spacing w:line="288" w:lineRule="auto"/>
      <w:textAlignment w:val="center"/>
    </w:pPr>
    <w:rPr>
      <w:rFonts w:ascii="Minion Pro" w:hAnsi="Minion Pro" w:cs="Minion Pro"/>
      <w:color w:val="000000"/>
    </w:rPr>
  </w:style>
  <w:style w:type="paragraph" w:styleId="BodyText">
    <w:name w:val="Body Text"/>
    <w:basedOn w:val="Normal"/>
    <w:link w:val="BodyTextChar"/>
    <w:uiPriority w:val="99"/>
    <w:unhideWhenUsed/>
    <w:qFormat/>
    <w:rsid w:val="00421835"/>
  </w:style>
  <w:style w:type="character" w:customStyle="1" w:styleId="BodyTextChar">
    <w:name w:val="Body Text Char"/>
    <w:basedOn w:val="DefaultParagraphFont"/>
    <w:link w:val="BodyText"/>
    <w:uiPriority w:val="99"/>
    <w:rsid w:val="00421835"/>
    <w:rPr>
      <w:rFonts w:ascii="Mind Meridian" w:hAnsi="Mind Meridian"/>
      <w:color w:val="000000" w:themeColor="text1"/>
      <w:spacing w:val="0"/>
      <w:sz w:val="24"/>
    </w:rPr>
  </w:style>
  <w:style w:type="paragraph" w:styleId="ListBullet">
    <w:name w:val="List Bullet"/>
    <w:basedOn w:val="Normal"/>
    <w:uiPriority w:val="99"/>
    <w:unhideWhenUsed/>
    <w:qFormat/>
    <w:rsid w:val="00421835"/>
    <w:pPr>
      <w:numPr>
        <w:numId w:val="2"/>
      </w:numPr>
    </w:pPr>
  </w:style>
  <w:style w:type="paragraph" w:styleId="ListBullet2">
    <w:name w:val="List Bullet 2"/>
    <w:basedOn w:val="Normal"/>
    <w:uiPriority w:val="99"/>
    <w:unhideWhenUsed/>
    <w:qFormat/>
    <w:rsid w:val="00A0360E"/>
    <w:pPr>
      <w:numPr>
        <w:numId w:val="22"/>
      </w:numPr>
    </w:pPr>
  </w:style>
  <w:style w:type="paragraph" w:styleId="ListNumber">
    <w:name w:val="List Number"/>
    <w:basedOn w:val="Normal"/>
    <w:uiPriority w:val="99"/>
    <w:unhideWhenUsed/>
    <w:qFormat/>
    <w:rsid w:val="00421835"/>
    <w:pPr>
      <w:numPr>
        <w:numId w:val="7"/>
      </w:numPr>
      <w:ind w:left="357" w:hanging="357"/>
      <w:contextualSpacing/>
    </w:pPr>
    <w:rPr>
      <w:rFonts w:asciiTheme="minorHAnsi" w:hAnsiTheme="minorHAnsi" w:cstheme="minorHAnsi"/>
      <w:szCs w:val="24"/>
    </w:rPr>
  </w:style>
  <w:style w:type="table" w:styleId="TableGrid">
    <w:name w:val="Table Grid"/>
    <w:basedOn w:val="TableNormal"/>
    <w:uiPriority w:val="39"/>
    <w:rsid w:val="0046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63F24"/>
    <w:rPr>
      <w:rFonts w:ascii="Mind Meridian" w:hAnsi="Mind Meridian"/>
      <w:sz w:val="24"/>
    </w:rPr>
    <w:tblPr>
      <w:tblStyleRowBandSize w:val="1"/>
      <w:tblStyleColBandSize w:val="1"/>
      <w:tblBorders>
        <w:top w:val="single" w:sz="4" w:space="0" w:color="C4CAFF" w:themeColor="accent2" w:themeTint="99"/>
        <w:left w:val="single" w:sz="4" w:space="0" w:color="C4CAFF" w:themeColor="accent2" w:themeTint="99"/>
        <w:bottom w:val="single" w:sz="4" w:space="0" w:color="C4CAFF" w:themeColor="accent2" w:themeTint="99"/>
        <w:right w:val="single" w:sz="4" w:space="0" w:color="C4CAFF" w:themeColor="accent2" w:themeTint="99"/>
        <w:insideH w:val="single" w:sz="4" w:space="0" w:color="C4CAFF" w:themeColor="accent2" w:themeTint="99"/>
        <w:insideV w:val="single" w:sz="4" w:space="0" w:color="C4CAFF"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9DA8FF" w:themeColor="accent2"/>
          <w:left w:val="single" w:sz="4" w:space="0" w:color="9DA8FF" w:themeColor="accent2"/>
          <w:bottom w:val="single" w:sz="4" w:space="0" w:color="9DA8FF" w:themeColor="accent2"/>
          <w:right w:val="single" w:sz="4" w:space="0" w:color="9DA8FF" w:themeColor="accent2"/>
          <w:insideH w:val="nil"/>
          <w:insideV w:val="nil"/>
        </w:tcBorders>
        <w:shd w:val="clear" w:color="auto" w:fill="9DA8FF" w:themeFill="accent2"/>
      </w:tcPr>
    </w:tblStylePr>
    <w:tblStylePr w:type="lastRow">
      <w:rPr>
        <w:b/>
        <w:bCs/>
      </w:rPr>
      <w:tblPr/>
      <w:tcPr>
        <w:tcBorders>
          <w:top w:val="double" w:sz="4" w:space="0" w:color="9DA8FF" w:themeColor="accent2"/>
        </w:tcBorders>
      </w:tcPr>
    </w:tblStylePr>
    <w:tblStylePr w:type="firstCol">
      <w:rPr>
        <w:b/>
        <w:bCs/>
      </w:rPr>
    </w:tblStylePr>
    <w:tblStylePr w:type="lastCol">
      <w:rPr>
        <w:b/>
        <w:bCs/>
      </w:rPr>
    </w:tblStylePr>
    <w:tblStylePr w:type="band1Vert">
      <w:tblPr/>
      <w:tcPr>
        <w:shd w:val="clear" w:color="auto" w:fill="EBEDFF" w:themeFill="accent2" w:themeFillTint="33"/>
      </w:tcPr>
    </w:tblStylePr>
    <w:tblStylePr w:type="band1Horz">
      <w:tblPr/>
      <w:tcPr>
        <w:shd w:val="clear" w:color="auto" w:fill="EBEDFF" w:themeFill="accent2" w:themeFillTint="33"/>
      </w:tcPr>
    </w:tblStylePr>
  </w:style>
  <w:style w:type="paragraph" w:styleId="Caption">
    <w:name w:val="caption"/>
    <w:basedOn w:val="Normal"/>
    <w:next w:val="Normal"/>
    <w:uiPriority w:val="35"/>
    <w:unhideWhenUsed/>
    <w:qFormat/>
    <w:rsid w:val="00463F24"/>
    <w:pPr>
      <w:spacing w:before="120" w:after="240"/>
    </w:pPr>
    <w:rPr>
      <w:rFonts w:asciiTheme="minorHAnsi" w:hAnsiTheme="minorHAnsi" w:cstheme="minorHAnsi"/>
      <w:color w:val="1300C1" w:themeColor="text2"/>
      <w:szCs w:val="24"/>
    </w:rPr>
  </w:style>
  <w:style w:type="paragraph" w:customStyle="1" w:styleId="Highlightboxtext">
    <w:name w:val="Highlight box text"/>
    <w:basedOn w:val="Normal"/>
    <w:qFormat/>
    <w:rsid w:val="00A3664C"/>
    <w:pPr>
      <w:spacing w:after="120"/>
    </w:pPr>
    <w:rPr>
      <w:rFonts w:asciiTheme="majorHAnsi" w:hAnsiTheme="majorHAnsi" w:cstheme="majorHAnsi"/>
      <w:color w:val="1300C1" w:themeColor="text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Colours 100321">
      <a:dk1>
        <a:srgbClr val="000000"/>
      </a:dk1>
      <a:lt1>
        <a:srgbClr val="FFFFFF"/>
      </a:lt1>
      <a:dk2>
        <a:srgbClr val="1300C1"/>
      </a:dk2>
      <a:lt2>
        <a:srgbClr val="E7E6E6"/>
      </a:lt2>
      <a:accent1>
        <a:srgbClr val="FFCDD9"/>
      </a:accent1>
      <a:accent2>
        <a:srgbClr val="9DA8FF"/>
      </a:accent2>
      <a:accent3>
        <a:srgbClr val="71F5C3"/>
      </a:accent3>
      <a:accent4>
        <a:srgbClr val="8149FF"/>
      </a:accent4>
      <a:accent5>
        <a:srgbClr val="FF0071"/>
      </a:accent5>
      <a:accent6>
        <a:srgbClr val="FCFFFB"/>
      </a:accent6>
      <a:hlink>
        <a:srgbClr val="0563C1"/>
      </a:hlink>
      <a:folHlink>
        <a:srgbClr val="919292"/>
      </a:folHlink>
    </a:clrScheme>
    <a:fontScheme name="Mind Fonts">
      <a:majorFont>
        <a:latin typeface="Mind Meridian Display"/>
        <a:ea typeface=""/>
        <a:cs typeface=""/>
      </a:majorFont>
      <a:minorFont>
        <a:latin typeface="Mind Meridi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92d70c123904a29a43bc3377ab12a90 xmlns="c4aa0f54-4262-4303-b171-4d00d5d7db78">
      <Terms xmlns="http://schemas.microsoft.com/office/infopath/2007/PartnerControls">
        <TermInfo xmlns="http://schemas.microsoft.com/office/infopath/2007/PartnerControls">
          <TermName xmlns="http://schemas.microsoft.com/office/infopath/2007/PartnerControls">Branded Templates</TermName>
          <TermId xmlns="http://schemas.microsoft.com/office/infopath/2007/PartnerControls">9841cba1-692c-4d37-9e1c-ffff60ba5bf9</TermId>
        </TermInfo>
      </Terms>
    </f92d70c123904a29a43bc3377ab12a90>
    <Preview1 xmlns="c4aa0f54-4262-4303-b171-4d00d5d7db78">
      <Url xsi:nil="true"/>
      <Description xsi:nil="true"/>
    </Preview1>
    <TaxCatchAll xmlns="c4aa0f54-4262-4303-b171-4d00d5d7db78">
      <Value>168</Value>
      <Value>165</Value>
    </TaxCatchAll>
    <gbc5062c988f46949b0b3ba5b815f082 xmlns="838e5fbb-0c2f-475e-9601-eef30f74c277">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81baac3b-6c0d-4cf7-9103-619a28229814</TermId>
        </TermInfo>
      </Terms>
    </gbc5062c988f46949b0b3ba5b815f08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4119317FC70544B401E7A9F81CD90D" ma:contentTypeVersion="7" ma:contentTypeDescription="Create a new document." ma:contentTypeScope="" ma:versionID="60ba885d4ba900d80ac301897cf3538d">
  <xsd:schema xmlns:xsd="http://www.w3.org/2001/XMLSchema" xmlns:xs="http://www.w3.org/2001/XMLSchema" xmlns:p="http://schemas.microsoft.com/office/2006/metadata/properties" xmlns:ns2="c4aa0f54-4262-4303-b171-4d00d5d7db78" xmlns:ns3="838e5fbb-0c2f-475e-9601-eef30f74c277" targetNamespace="http://schemas.microsoft.com/office/2006/metadata/properties" ma:root="true" ma:fieldsID="583e59e02cba4b662b3ef7e99fcaa57f" ns2:_="" ns3:_="">
    <xsd:import namespace="c4aa0f54-4262-4303-b171-4d00d5d7db78"/>
    <xsd:import namespace="838e5fbb-0c2f-475e-9601-eef30f74c277"/>
    <xsd:element name="properties">
      <xsd:complexType>
        <xsd:sequence>
          <xsd:element name="documentManagement">
            <xsd:complexType>
              <xsd:all>
                <xsd:element ref="ns2:f92d70c123904a29a43bc3377ab12a90" minOccurs="0"/>
                <xsd:element ref="ns2:TaxCatchAll" minOccurs="0"/>
                <xsd:element ref="ns2:Preview1" minOccurs="0"/>
                <xsd:element ref="ns3:gbc5062c988f46949b0b3ba5b815f0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a0f54-4262-4303-b171-4d00d5d7db78" elementFormDefault="qualified">
    <xsd:import namespace="http://schemas.microsoft.com/office/2006/documentManagement/types"/>
    <xsd:import namespace="http://schemas.microsoft.com/office/infopath/2007/PartnerControls"/>
    <xsd:element name="f92d70c123904a29a43bc3377ab12a90" ma:index="9" nillable="true" ma:taxonomy="true" ma:internalName="f92d70c123904a29a43bc3377ab12a90" ma:taxonomyFieldName="Branding" ma:displayName="Resources" ma:readOnly="false" ma:default="" ma:fieldId="{f92d70c1-2390-4a29-a43b-c3377ab12a90}" ma:sspId="85837c0a-aa5e-4803-9285-d175dff5e2b6" ma:termSetId="90ce0f4c-c55e-4773-816e-021c86bc965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a733ce8-f06e-4683-8697-8bdf6336be57}" ma:internalName="TaxCatchAll" ma:showField="CatchAllData" ma:web="c4aa0f54-4262-4303-b171-4d00d5d7db78">
      <xsd:complexType>
        <xsd:complexContent>
          <xsd:extension base="dms:MultiChoiceLookup">
            <xsd:sequence>
              <xsd:element name="Value" type="dms:Lookup" maxOccurs="unbounded" minOccurs="0" nillable="true"/>
            </xsd:sequence>
          </xsd:extension>
        </xsd:complexContent>
      </xsd:complexType>
    </xsd:element>
    <xsd:element name="Preview1" ma:index="11" nillable="true" ma:displayName="Preview" ma:format="Image" ma:internalName="Preview1">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8e5fbb-0c2f-475e-9601-eef30f74c277" elementFormDefault="qualified">
    <xsd:import namespace="http://schemas.microsoft.com/office/2006/documentManagement/types"/>
    <xsd:import namespace="http://schemas.microsoft.com/office/infopath/2007/PartnerControls"/>
    <xsd:element name="gbc5062c988f46949b0b3ba5b815f082" ma:index="13" nillable="true" ma:taxonomy="true" ma:internalName="gbc5062c988f46949b0b3ba5b815f082" ma:taxonomyFieldName="Sub_x0020_Resource" ma:displayName="Sub Resource" ma:default="" ma:fieldId="{0bc5062c-988f-4694-9b0b-3ba5b815f082}" ma:sspId="85837c0a-aa5e-4803-9285-d175dff5e2b6" ma:termSetId="90ce0f4c-c55e-4773-816e-021c86bc965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9B9195-0C5A-4533-B87A-2FDB3598056C}">
  <ds:schemaRefs>
    <ds:schemaRef ds:uri="http://schemas.openxmlformats.org/officeDocument/2006/bibliography"/>
  </ds:schemaRefs>
</ds:datastoreItem>
</file>

<file path=customXml/itemProps2.xml><?xml version="1.0" encoding="utf-8"?>
<ds:datastoreItem xmlns:ds="http://schemas.openxmlformats.org/officeDocument/2006/customXml" ds:itemID="{BF975186-D758-4BD6-9741-BF18582D33B0}">
  <ds:schemaRefs>
    <ds:schemaRef ds:uri="http://schemas.microsoft.com/sharepoint/v3/contenttype/forms"/>
  </ds:schemaRefs>
</ds:datastoreItem>
</file>

<file path=customXml/itemProps3.xml><?xml version="1.0" encoding="utf-8"?>
<ds:datastoreItem xmlns:ds="http://schemas.openxmlformats.org/officeDocument/2006/customXml" ds:itemID="{92E5995D-E042-4BCF-9B6C-80D74FD0C572}">
  <ds:schemaRefs>
    <ds:schemaRef ds:uri="http://schemas.microsoft.com/office/2006/metadata/properties"/>
    <ds:schemaRef ds:uri="http://schemas.microsoft.com/office/infopath/2007/PartnerControls"/>
    <ds:schemaRef ds:uri="c4aa0f54-4262-4303-b171-4d00d5d7db78"/>
    <ds:schemaRef ds:uri="838e5fbb-0c2f-475e-9601-eef30f74c277"/>
  </ds:schemaRefs>
</ds:datastoreItem>
</file>

<file path=customXml/itemProps4.xml><?xml version="1.0" encoding="utf-8"?>
<ds:datastoreItem xmlns:ds="http://schemas.openxmlformats.org/officeDocument/2006/customXml" ds:itemID="{0E3C8D5D-ED66-42DC-B11D-6D59C166A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a0f54-4262-4303-b171-4d00d5d7db78"/>
    <ds:schemaRef ds:uri="838e5fbb-0c2f-475e-9601-eef30f74c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Portrait_no cover</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Portrait_no cover</dc:title>
  <dc:subject/>
  <dc:creator>Rob Whyte</dc:creator>
  <cp:keywords/>
  <dc:description/>
  <cp:lastModifiedBy>Becky Dennis</cp:lastModifiedBy>
  <cp:revision>8</cp:revision>
  <dcterms:created xsi:type="dcterms:W3CDTF">2023-11-15T15:04:00Z</dcterms:created>
  <dcterms:modified xsi:type="dcterms:W3CDTF">2023-11-29T10:34:00Z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0x010100104119317FC70544B401E7A9F81CD90D</vt:lpwstr>
  </property>
  <property fmtid="{D5CDD505-2E9C-101B-9397-08002B2CF9AE}" pid="3" name="Branding">
    <vt:lpwstr>165;#Branded Templates|9841cba1-692c-4d37-9e1c-ffff60ba5bf9</vt:lpwstr>
  </property>
  <property fmtid="{D5CDD505-2E9C-101B-9397-08002B2CF9AE}" pid="4" name="Sub Resource">
    <vt:lpwstr>168;#Word|81baac3b-6c0d-4cf7-9103-619a28229814</vt:lpwstr>
  </property>
</Properties>
</file>